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="280" w:after="280"/>
        <w:jc w:val="right"/>
        <w:rPr>
          <w:color w:val="052635"/>
          <w:sz w:val="28"/>
          <w:szCs w:val="28"/>
        </w:rPr>
      </w:pPr>
      <w:r>
        <w:rPr>
          <w:rStyle w:val="Strong"/>
          <w:color w:val="052635"/>
          <w:sz w:val="28"/>
          <w:szCs w:val="28"/>
        </w:rPr>
        <w:t>Приложение</w:t>
      </w:r>
      <w:r>
        <w:rPr>
          <w:b/>
          <w:bCs/>
          <w:color w:val="052635"/>
          <w:sz w:val="28"/>
          <w:szCs w:val="28"/>
        </w:rPr>
        <w:br/>
      </w:r>
      <w:r>
        <w:rPr>
          <w:rStyle w:val="Strong"/>
          <w:color w:val="052635"/>
          <w:sz w:val="28"/>
          <w:szCs w:val="28"/>
        </w:rPr>
        <w:t>к решению областной Думы</w:t>
      </w:r>
      <w:r>
        <w:rPr>
          <w:b/>
          <w:bCs/>
          <w:color w:val="052635"/>
          <w:sz w:val="28"/>
          <w:szCs w:val="28"/>
        </w:rPr>
        <w:br/>
      </w:r>
      <w:r>
        <w:rPr>
          <w:rStyle w:val="Strong"/>
          <w:color w:val="052635"/>
          <w:sz w:val="28"/>
          <w:szCs w:val="28"/>
        </w:rPr>
        <w:t>от 23.11.2000 № 339</w:t>
      </w:r>
    </w:p>
    <w:p>
      <w:pPr>
        <w:pStyle w:val="NormalWeb"/>
        <w:shd w:val="clear" w:color="auto" w:fill="FFFFFF"/>
        <w:spacing w:before="280" w:after="280"/>
        <w:jc w:val="right"/>
        <w:rPr>
          <w:color w:val="052635"/>
          <w:sz w:val="28"/>
          <w:szCs w:val="28"/>
        </w:rPr>
      </w:pPr>
      <w:r>
        <w:rPr>
          <w:rStyle w:val="Style14"/>
          <w:color w:val="052635"/>
          <w:sz w:val="28"/>
          <w:szCs w:val="28"/>
        </w:rPr>
        <w:t>(с изменениями, внесенными постановлениями Смоленской областной Думы</w:t>
      </w:r>
      <w:r>
        <w:rPr>
          <w:i/>
          <w:iCs/>
          <w:color w:val="052635"/>
          <w:sz w:val="28"/>
          <w:szCs w:val="28"/>
        </w:rPr>
        <w:br/>
      </w:r>
      <w:r>
        <w:rPr>
          <w:rStyle w:val="Style14"/>
          <w:color w:val="052635"/>
          <w:sz w:val="28"/>
          <w:szCs w:val="28"/>
        </w:rPr>
        <w:t>от 28.11.2007 № 575, от 16.12.2008 № 872, от 24.09.2026 № 696)</w:t>
      </w:r>
    </w:p>
    <w:p>
      <w:pPr>
        <w:pStyle w:val="NormalWeb"/>
        <w:shd w:val="clear" w:color="auto" w:fill="FFFFFF"/>
        <w:spacing w:before="280" w:after="280"/>
        <w:jc w:val="center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br/>
      </w:r>
      <w:r>
        <w:rPr>
          <w:rStyle w:val="Strong"/>
          <w:color w:val="052635"/>
          <w:sz w:val="28"/>
          <w:szCs w:val="28"/>
        </w:rPr>
        <w:t>Положение</w:t>
      </w:r>
      <w:r>
        <w:rPr>
          <w:b/>
          <w:bCs/>
          <w:color w:val="052635"/>
          <w:sz w:val="28"/>
          <w:szCs w:val="28"/>
        </w:rPr>
        <w:br/>
      </w:r>
      <w:r>
        <w:rPr>
          <w:rStyle w:val="Strong"/>
          <w:color w:val="052635"/>
          <w:sz w:val="28"/>
          <w:szCs w:val="28"/>
        </w:rPr>
        <w:t>о ежегодном конкурсе средств массовой информации на лучшее освещение деятельности Смоленской областной Думы и представительных органов муниципальных образований Смоленской области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1. Организатором ежегодного конкурса средств массовой информации на лучшее освещение деятельности Смоленской областной Думы и представительных органов муниципальных образований Смоленской области является Смоленская областная Дума.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2. Конкурс проводится в целях наиболее полного, объективного и систематического информирования населения Смоленской области о деятельности Смоленской областной Думы и представительных органов муниципальных образований Смоленской области через средства массовой информации.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3. Критериями отбора участников конкурса являются: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полное, объективное и систематическое информирование в средствах массовой информации о деятельности Смоленской областной Думы, представительных органов муниципальных образований Смоленской области;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доведение до сведения населения информации о принимаемых Смоленской областной Думой решениях, законодательных и иных нормативных правовых актах, о решениях и нормативных правовых актах, принимаемых представительными органами муниципальных образований Смоленской области;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опубликование материалов, разъясняющих решения, нормативные правовые акты Смоленской областной Думы, представительных органов муниципальных образований Смоленской области, порядок их применения;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обеспечение регулярного выступления депутатов Смоленской областной Думы, депутатов представительных органов муниципальных образований Смоленской области в средствах массовой информации, в том числе оказание им содействия при подготовке выступлений.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4. Конкурс открыт для всех областных и районных (городских) средств массовой информации, журналистов, авторов и телеоператоров.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5. На конкурс принимаются публикации, теле-, радиопрограммы о деятельности Смоленской областной Думы и представительных органов муниципальных образований Смоленской области, в том числе: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о регулировании и защите прав и свобод граждан;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о подготовке, принятии нормативных правовых актов и контроле за их выполнением и соблюдением;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о рассмотрении и утверждении областного и местных бюджетов, отчетов об их исполнении, о регулировании отношений между областным бюджетом и местными бюджетами;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об установлении налогов, сборов, предусмотренных федеральным законодательством;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о принятии и реализации областных государственных и муниципальных программ в сфере экономического развития и местного самоуправления;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о положительном опыте или содержащие критический анализ деятельности Смоленской областной Думы и представительных органов муниципальных образований Смоленской области.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6. Материалы, представляемые на конкурс, должны иметь рубрики, быть разнообразными по жанрам и оформлены в виде: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репортажей, отчетов, иной информации с заседаний Смоленской областной Думы, ее комитетов, комиссий, представительных органов муниципальных образований Смоленской области, их постоянных комиссий;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комментариев и мнений специалистов о сути принимаемых решений, законов, иных нормативных правовых актов;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аналитических и информационных материалов о реализации решений, законов, иных нормативных правовых актов;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статей, корреспонденций, теле-, радиопрограмм о взаимодействии органов законодательной и исполнительной власти, органов местного самоуправления при решении задач реформирования экономики, социальной поддержки населения и т.п.;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очерков, зарисовок о депутатах, их производственной и общественной деятельности.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7. К присылаемым на конкурс материалам прилагаются следующие сведения: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название средства массовой информации;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фамилия, имя, отчество участвующего в конкурсе журналиста, автора, телеоператора (далее также – участник конкурса);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полный почтовый адрес и номер телефона редакции или участника конкурса.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К материалам прилагается согласие участника конкурса на обработку своих персональных данных, оформленное в соответствии с требованиями статьи 9 Федерального закона от 27 июля 2006 года № 152–ФЗ «О персональных данных».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8. Конкурс объявляется со дня размещения объявления о начале приема конкурсных материалов в сетевом издании «SMOLGAZETA» (SMOLGAZETA.RU).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Конкурсные материалы направляются в адрес Смоленской областной Думы - 214008, г. Смоленск, пл. Ленина, 1.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Прием конкурсных материалов заканчивается ежегодно 15 ноября.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Итоги конкурса подводятся к 13 января (Дню российской печати) года, следующего за отчетным.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9. При подведении итогов конкурса учитываются: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оперативность распространяемых сообщений;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актуальность публикаций;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- участие средств массовой информации, журналистов, авторов, телеоператоров в информировании населения о подготовке и проведении выборов, областных и местных референдумов.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10. Победителям конкурса вручаются дипломы и денежные премии.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11. Финансирование конкурса производится за счет средств, предусмотренных в бюджетной смете Смоленской областной Думы.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12. Жюри конкурса утверждается решением комитета Смоленской областной Думы по вопросам местного самоуправления, государственной службы и связям с общественными организациями в составе семи человек из числа представителей Смоленской областной Думы, региональной общественной организации «Смоленское областное отделение Общероссийской общественной организации «Союз журналистов России» и Общественной палаты Смоленской области.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Жюри из своего состава избирает председателя жюри и секретаря жюри.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13. Жюри конкурса подводит итоги и вносит предложение о награждении победителей конкурса в Смоленскую областную Думу, которая принимает соответствующее решение.</w:t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rStyle w:val="Strong"/>
          <w:b w:val="false"/>
          <w:bCs w:val="false"/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>Решения жюри оформляются протоколами, которые подписываются всеми членами жюри.</w:t>
      </w:r>
    </w:p>
    <w:sectPr>
      <w:type w:val="nextPage"/>
      <w:pgSz w:w="11906" w:h="16838"/>
      <w:pgMar w:left="1418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68b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unhideWhenUsed/>
    <w:rsid w:val="00700796"/>
    <w:rPr>
      <w:color w:val="1759B4"/>
      <w:u w:val="single"/>
    </w:rPr>
  </w:style>
  <w:style w:type="character" w:styleId="Strong">
    <w:name w:val="Strong"/>
    <w:basedOn w:val="DefaultParagraphFont"/>
    <w:uiPriority w:val="22"/>
    <w:qFormat/>
    <w:rsid w:val="001b7716"/>
    <w:rPr>
      <w:b/>
      <w:bCs/>
    </w:rPr>
  </w:style>
  <w:style w:type="character" w:styleId="Style14">
    <w:name w:val="Emphasis"/>
    <w:basedOn w:val="DefaultParagraphFont"/>
    <w:uiPriority w:val="20"/>
    <w:qFormat/>
    <w:rsid w:val="001b7716"/>
    <w:rPr>
      <w:i/>
      <w:i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7007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LibreOffice/7.5.1.2$Windows_X86_64 LibreOffice_project/fcbaee479e84c6cd81291587d2ee68cba099e129</Application>
  <AppVersion>15.0000</AppVersion>
  <Pages>3</Pages>
  <Words>700</Words>
  <Characters>5129</Characters>
  <CharactersWithSpaces>5787</CharactersWithSpaces>
  <Paragraphs>43</Paragraphs>
  <Company>Смоленская областная Дума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2026-10-15T08:34:00Z</dcterms:created>
  <dc:creator>sir</dc:creator>
  <dc:description/>
  <dc:language>ru-RU</dc:language>
  <cp:lastModifiedBy/>
  <dcterms:modified xsi:type="dcterms:W3CDTF">2026-10-16T10:08:18Z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