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C8620A" w:rsidP="00DB1217">
      <w:pPr>
        <w:rPr>
          <w:color w:val="000099"/>
          <w:sz w:val="28"/>
          <w:szCs w:val="28"/>
        </w:rPr>
      </w:pPr>
      <w:bookmarkStart w:id="0" w:name="_GoBack"/>
      <w:r>
        <w:rPr>
          <w:color w:val="000099"/>
          <w:sz w:val="28"/>
          <w:szCs w:val="28"/>
        </w:rPr>
        <w:t>от 14.10.2024 № 10</w:t>
      </w:r>
      <w:r>
        <w:rPr>
          <w:color w:val="000099"/>
          <w:sz w:val="28"/>
          <w:szCs w:val="28"/>
        </w:rPr>
        <w:t>5</w:t>
      </w:r>
      <w:bookmarkEnd w:id="0"/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D167AE" w:rsidRDefault="004650AA" w:rsidP="00CB39C0">
      <w:pPr>
        <w:pStyle w:val="2"/>
        <w:ind w:right="5946"/>
        <w:jc w:val="both"/>
        <w:rPr>
          <w:b w:val="0"/>
          <w:bCs/>
          <w:szCs w:val="28"/>
          <w:highlight w:val="yellow"/>
        </w:rPr>
      </w:pPr>
      <w:r w:rsidRPr="00D167AE">
        <w:rPr>
          <w:b w:val="0"/>
          <w:bCs/>
          <w:szCs w:val="28"/>
        </w:rPr>
        <w:t>О признании утратившими               силу некоторых правовых              актов Департамента Смоленской    области по энергетике, энергоэффективности, тарифной политике и Министерства жилищно-коммунального хозяйства, энергетики и тарифной политики Смоленской области</w:t>
      </w:r>
    </w:p>
    <w:p w:rsidR="00D636C4" w:rsidRDefault="00D636C4" w:rsidP="00F82CB7">
      <w:pPr>
        <w:pStyle w:val="a6"/>
        <w:ind w:firstLine="709"/>
        <w:rPr>
          <w:szCs w:val="22"/>
        </w:rPr>
      </w:pPr>
    </w:p>
    <w:p w:rsidR="0018270A" w:rsidRPr="002C5DE0" w:rsidRDefault="0018270A" w:rsidP="00F82CB7">
      <w:pPr>
        <w:pStyle w:val="a6"/>
        <w:ind w:firstLine="709"/>
        <w:rPr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513380" w:rsidRPr="002B3F20">
        <w:rPr>
          <w:szCs w:val="28"/>
        </w:rPr>
        <w:t>п о с т а н о в л я е т:</w:t>
      </w: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BE60A8" w:rsidRDefault="00BE60A8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D167AE" w:rsidRDefault="00D167AE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D6A66">
        <w:rPr>
          <w:szCs w:val="28"/>
        </w:rPr>
        <w:t>постановление Департамента Смоленской области по энергетике, энергоэффективности, тарифной политике от 28.11.2019 № 148 «</w:t>
      </w:r>
      <w:r>
        <w:rPr>
          <w:szCs w:val="28"/>
        </w:rPr>
        <w:t xml:space="preserve">Об </w:t>
      </w:r>
      <w:r w:rsidRPr="007D6A66">
        <w:rPr>
          <w:szCs w:val="28"/>
        </w:rPr>
        <w:t>установлении тарифов на тепловую энергию ООО «Маяк» (г. Гагарин)»</w:t>
      </w:r>
      <w:r>
        <w:rPr>
          <w:szCs w:val="28"/>
        </w:rPr>
        <w:t>;</w:t>
      </w:r>
    </w:p>
    <w:p w:rsidR="001A65A1" w:rsidRPr="007D6A66" w:rsidRDefault="001A65A1" w:rsidP="00F6545B">
      <w:pPr>
        <w:pStyle w:val="1"/>
        <w:ind w:firstLine="708"/>
        <w:jc w:val="both"/>
        <w:rPr>
          <w:szCs w:val="28"/>
        </w:rPr>
      </w:pPr>
      <w:r w:rsidRPr="007D6A66">
        <w:rPr>
          <w:szCs w:val="28"/>
        </w:rPr>
        <w:t xml:space="preserve">- постановление </w:t>
      </w:r>
      <w:r w:rsidR="004650AA" w:rsidRPr="007D6A66">
        <w:rPr>
          <w:szCs w:val="28"/>
        </w:rPr>
        <w:t>Департамента Смоленской области по энергетике, энергоэффективности, тарифной политике</w:t>
      </w:r>
      <w:r w:rsidRPr="007D6A66">
        <w:rPr>
          <w:szCs w:val="28"/>
        </w:rPr>
        <w:t xml:space="preserve"> </w:t>
      </w:r>
      <w:r w:rsidR="004650AA" w:rsidRPr="007D6A66">
        <w:rPr>
          <w:szCs w:val="28"/>
        </w:rPr>
        <w:t>от 17.12.2020 № 231</w:t>
      </w:r>
      <w:r w:rsidRPr="007D6A66">
        <w:rPr>
          <w:szCs w:val="28"/>
        </w:rPr>
        <w:t xml:space="preserve"> «</w:t>
      </w:r>
      <w:r w:rsidR="007D6A66" w:rsidRPr="007D6A66">
        <w:rPr>
          <w:bCs/>
          <w:szCs w:val="28"/>
        </w:rPr>
        <w:t>Об установлении тарифов на тепловую энергию МУП «Управление ЖКХ и С» (г. Гагарин) (по котельной, расположенной по адресу: г. Гагарин, проезд Первомайский, д. 1</w:t>
      </w:r>
      <w:r w:rsidR="00D167AE">
        <w:rPr>
          <w:bCs/>
          <w:szCs w:val="28"/>
        </w:rPr>
        <w:t xml:space="preserve">         </w:t>
      </w:r>
      <w:r w:rsidR="007D6A66" w:rsidRPr="007D6A66">
        <w:rPr>
          <w:bCs/>
          <w:szCs w:val="28"/>
        </w:rPr>
        <w:t xml:space="preserve"> (ПЧ-21))</w:t>
      </w:r>
      <w:r w:rsidRPr="007D6A66">
        <w:rPr>
          <w:szCs w:val="28"/>
        </w:rPr>
        <w:t>»;</w:t>
      </w:r>
    </w:p>
    <w:p w:rsidR="001A65A1" w:rsidRDefault="001A65A1" w:rsidP="00F6545B">
      <w:pPr>
        <w:pStyle w:val="1"/>
        <w:ind w:firstLine="708"/>
        <w:jc w:val="both"/>
        <w:rPr>
          <w:szCs w:val="28"/>
        </w:rPr>
      </w:pPr>
      <w:r w:rsidRPr="007D6A66">
        <w:rPr>
          <w:szCs w:val="28"/>
        </w:rPr>
        <w:t xml:space="preserve">- постановление </w:t>
      </w:r>
      <w:r w:rsidR="004650AA" w:rsidRPr="007D6A66">
        <w:rPr>
          <w:szCs w:val="28"/>
        </w:rPr>
        <w:t>Департамента Смоленской области по энергетике, энергоэффективности, тарифной политике</w:t>
      </w:r>
      <w:r w:rsidRPr="007D6A66">
        <w:rPr>
          <w:szCs w:val="28"/>
        </w:rPr>
        <w:t xml:space="preserve"> </w:t>
      </w:r>
      <w:r w:rsidR="004650AA" w:rsidRPr="007D6A66">
        <w:rPr>
          <w:szCs w:val="28"/>
        </w:rPr>
        <w:t xml:space="preserve">от 13.12.2021 № 237 </w:t>
      </w:r>
      <w:r w:rsidRPr="007D6A66">
        <w:rPr>
          <w:szCs w:val="28"/>
        </w:rPr>
        <w:t>«</w:t>
      </w:r>
      <w:r w:rsidR="007D6A66" w:rsidRPr="007D6A66">
        <w:rPr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17.12.2020 № 231</w:t>
      </w:r>
      <w:r w:rsidRPr="007D6A66">
        <w:rPr>
          <w:szCs w:val="28"/>
        </w:rPr>
        <w:t>»;</w:t>
      </w:r>
    </w:p>
    <w:p w:rsidR="00D167AE" w:rsidRPr="007D6A66" w:rsidRDefault="00D167AE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D6A66">
        <w:rPr>
          <w:szCs w:val="28"/>
        </w:rPr>
        <w:t>постановление Департамента Смоленской области по энергетике, энергоэффективности, тарифной политике от 20.12.2021 № 308 «</w:t>
      </w:r>
      <w:r w:rsidRPr="007D6A66">
        <w:rPr>
          <w:bCs/>
          <w:szCs w:val="28"/>
        </w:rPr>
        <w:t>О</w:t>
      </w:r>
      <w:r w:rsidRPr="003A20A1">
        <w:rPr>
          <w:bCs/>
          <w:szCs w:val="28"/>
        </w:rPr>
        <w:t xml:space="preserve"> </w:t>
      </w:r>
      <w:r>
        <w:rPr>
          <w:bCs/>
          <w:szCs w:val="28"/>
        </w:rPr>
        <w:t>внесении изменения в постановление Департамента Смоленской области по энергетике, энергоэффективности, тарифной политике от 28.11.2019 № 148</w:t>
      </w:r>
      <w:r w:rsidRPr="007D6A66">
        <w:rPr>
          <w:szCs w:val="28"/>
        </w:rPr>
        <w:t>»</w:t>
      </w:r>
      <w:r>
        <w:rPr>
          <w:szCs w:val="28"/>
        </w:rPr>
        <w:t>;</w:t>
      </w:r>
    </w:p>
    <w:p w:rsidR="00F6545B" w:rsidRDefault="00F6545B" w:rsidP="00F6545B">
      <w:pPr>
        <w:pStyle w:val="1"/>
        <w:ind w:firstLine="708"/>
        <w:jc w:val="both"/>
        <w:rPr>
          <w:szCs w:val="28"/>
        </w:rPr>
      </w:pPr>
      <w:r w:rsidRPr="007D6A66">
        <w:rPr>
          <w:szCs w:val="28"/>
        </w:rPr>
        <w:t xml:space="preserve">- постановление </w:t>
      </w:r>
      <w:r w:rsidR="004650AA" w:rsidRPr="007D6A66">
        <w:rPr>
          <w:szCs w:val="28"/>
        </w:rPr>
        <w:t>Департамента Смоленской области по энергетике, энергоэффективности, тарифной политике</w:t>
      </w:r>
      <w:r w:rsidRPr="007D6A66">
        <w:rPr>
          <w:szCs w:val="28"/>
        </w:rPr>
        <w:t xml:space="preserve"> </w:t>
      </w:r>
      <w:r w:rsidR="004650AA" w:rsidRPr="007D6A66">
        <w:rPr>
          <w:szCs w:val="28"/>
        </w:rPr>
        <w:t xml:space="preserve">от 23.11.2022 № 208 </w:t>
      </w:r>
      <w:r w:rsidRPr="007D6A66">
        <w:rPr>
          <w:szCs w:val="28"/>
        </w:rPr>
        <w:t>«</w:t>
      </w:r>
      <w:r w:rsidR="007D6A66" w:rsidRPr="007D6A66">
        <w:rPr>
          <w:szCs w:val="28"/>
        </w:rPr>
        <w:t xml:space="preserve">О внесении </w:t>
      </w:r>
      <w:r w:rsidR="007D6A66" w:rsidRPr="007D6A66">
        <w:rPr>
          <w:szCs w:val="28"/>
        </w:rPr>
        <w:lastRenderedPageBreak/>
        <w:t>изменения в постановление Департамента Смоленской области по энергетике, энергоэффективности, тарифной политике от 17.12.2020 № 231</w:t>
      </w:r>
      <w:r w:rsidRPr="007D6A66">
        <w:rPr>
          <w:szCs w:val="28"/>
        </w:rPr>
        <w:t>»;</w:t>
      </w:r>
    </w:p>
    <w:p w:rsidR="00D167AE" w:rsidRDefault="00D167AE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D6A66">
        <w:rPr>
          <w:szCs w:val="28"/>
        </w:rPr>
        <w:t>постановление Департамента Смоленской области по энергетике, энергоэффективности, тарифной политике от 23.11.2022 № 214 «</w:t>
      </w:r>
      <w:r w:rsidRPr="007D6A66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28.11.2019 № 148</w:t>
      </w:r>
      <w:r w:rsidRPr="007D6A66">
        <w:rPr>
          <w:szCs w:val="28"/>
        </w:rPr>
        <w:t>»;</w:t>
      </w:r>
    </w:p>
    <w:p w:rsidR="00D167AE" w:rsidRPr="007D6A66" w:rsidRDefault="00D167AE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D167AE">
        <w:rPr>
          <w:szCs w:val="28"/>
        </w:rPr>
        <w:t>постановление Министерства жилищно-коммунального хозяйства, энергетики и тарифной политики Смоленской области от 11.12.2023 № 177</w:t>
      </w:r>
      <w:r>
        <w:rPr>
          <w:szCs w:val="28"/>
        </w:rPr>
        <w:t xml:space="preserve">                </w:t>
      </w:r>
      <w:r w:rsidRPr="00D167AE">
        <w:rPr>
          <w:szCs w:val="28"/>
        </w:rPr>
        <w:t xml:space="preserve"> «</w:t>
      </w:r>
      <w:r w:rsidRPr="00D167AE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28.11.2019 № 148»;</w:t>
      </w:r>
    </w:p>
    <w:p w:rsidR="00F852BA" w:rsidRPr="00D167AE" w:rsidRDefault="00BE60A8" w:rsidP="00F6545B">
      <w:pPr>
        <w:pStyle w:val="1"/>
        <w:ind w:firstLine="708"/>
        <w:jc w:val="both"/>
        <w:rPr>
          <w:szCs w:val="28"/>
        </w:rPr>
      </w:pPr>
      <w:r w:rsidRPr="00D167AE">
        <w:rPr>
          <w:szCs w:val="28"/>
        </w:rPr>
        <w:t>-</w:t>
      </w:r>
      <w:r w:rsidR="002C5DE0" w:rsidRPr="00D167AE">
        <w:rPr>
          <w:szCs w:val="28"/>
        </w:rPr>
        <w:t xml:space="preserve"> </w:t>
      </w:r>
      <w:r w:rsidR="00E57BDC" w:rsidRPr="00D167AE">
        <w:rPr>
          <w:szCs w:val="28"/>
        </w:rPr>
        <w:t xml:space="preserve">постановление Министерства жилищно-коммунального хозяйства, энергетики и тарифной политики Смоленской области </w:t>
      </w:r>
      <w:r w:rsidR="004650AA" w:rsidRPr="00D167AE">
        <w:rPr>
          <w:szCs w:val="28"/>
        </w:rPr>
        <w:t xml:space="preserve">от 11.12.2023 № 179 </w:t>
      </w:r>
      <w:r w:rsidR="00D167AE">
        <w:rPr>
          <w:szCs w:val="28"/>
        </w:rPr>
        <w:t xml:space="preserve">                    </w:t>
      </w:r>
      <w:r w:rsidR="00F852BA" w:rsidRPr="00D167AE">
        <w:rPr>
          <w:szCs w:val="28"/>
        </w:rPr>
        <w:t>«</w:t>
      </w:r>
      <w:r w:rsidR="00D167AE" w:rsidRPr="00D167AE">
        <w:rPr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17.12.2020 № 231</w:t>
      </w:r>
      <w:r w:rsidR="00F852BA" w:rsidRPr="00D167AE">
        <w:rPr>
          <w:szCs w:val="28"/>
        </w:rPr>
        <w:t>».</w:t>
      </w:r>
    </w:p>
    <w:p w:rsidR="004650AA" w:rsidRPr="00D167AE" w:rsidRDefault="004650AA" w:rsidP="00F82CB7">
      <w:pPr>
        <w:pStyle w:val="1"/>
        <w:jc w:val="both"/>
        <w:outlineLvl w:val="0"/>
        <w:rPr>
          <w:szCs w:val="28"/>
        </w:rPr>
      </w:pPr>
    </w:p>
    <w:p w:rsidR="004650AA" w:rsidRPr="00D167AE" w:rsidRDefault="004650AA" w:rsidP="00F82CB7">
      <w:pPr>
        <w:pStyle w:val="1"/>
        <w:jc w:val="both"/>
        <w:outlineLvl w:val="0"/>
        <w:rPr>
          <w:szCs w:val="28"/>
        </w:rPr>
      </w:pPr>
    </w:p>
    <w:p w:rsidR="002C5DE0" w:rsidRDefault="002C5DE0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6F053D">
      <w:headerReference w:type="default" r:id="rId9"/>
      <w:pgSz w:w="11900" w:h="16820" w:code="9"/>
      <w:pgMar w:top="567" w:right="567" w:bottom="851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37" w:rsidRDefault="000D5C37">
      <w:r>
        <w:separator/>
      </w:r>
    </w:p>
  </w:endnote>
  <w:endnote w:type="continuationSeparator" w:id="0">
    <w:p w:rsidR="000D5C37" w:rsidRDefault="000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37" w:rsidRDefault="000D5C37">
      <w:r>
        <w:separator/>
      </w:r>
    </w:p>
  </w:footnote>
  <w:footnote w:type="continuationSeparator" w:id="0">
    <w:p w:rsidR="000D5C37" w:rsidRDefault="000D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73749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F053D" w:rsidRPr="006F053D" w:rsidRDefault="006F053D">
        <w:pPr>
          <w:pStyle w:val="a4"/>
          <w:jc w:val="center"/>
          <w:rPr>
            <w:sz w:val="22"/>
          </w:rPr>
        </w:pPr>
        <w:r w:rsidRPr="006F053D">
          <w:rPr>
            <w:sz w:val="22"/>
          </w:rPr>
          <w:fldChar w:fldCharType="begin"/>
        </w:r>
        <w:r w:rsidRPr="006F053D">
          <w:rPr>
            <w:sz w:val="22"/>
          </w:rPr>
          <w:instrText>PAGE   \* MERGEFORMAT</w:instrText>
        </w:r>
        <w:r w:rsidRPr="006F053D">
          <w:rPr>
            <w:sz w:val="22"/>
          </w:rPr>
          <w:fldChar w:fldCharType="separate"/>
        </w:r>
        <w:r w:rsidR="00C8620A">
          <w:rPr>
            <w:noProof/>
            <w:sz w:val="22"/>
          </w:rPr>
          <w:t>2</w:t>
        </w:r>
        <w:r w:rsidRPr="006F053D">
          <w:rPr>
            <w:sz w:val="22"/>
          </w:rPr>
          <w:fldChar w:fldCharType="end"/>
        </w:r>
      </w:p>
    </w:sdtContent>
  </w:sdt>
  <w:p w:rsidR="006F053D" w:rsidRDefault="006F05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9101F"/>
    <w:rsid w:val="000B729E"/>
    <w:rsid w:val="000C3C92"/>
    <w:rsid w:val="000C6668"/>
    <w:rsid w:val="000D5C37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7DD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270A"/>
    <w:rsid w:val="00186AC6"/>
    <w:rsid w:val="001928D0"/>
    <w:rsid w:val="0019758D"/>
    <w:rsid w:val="001A0EA9"/>
    <w:rsid w:val="001A1321"/>
    <w:rsid w:val="001A1BD8"/>
    <w:rsid w:val="001A4809"/>
    <w:rsid w:val="001A65A1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650AA"/>
    <w:rsid w:val="0047206D"/>
    <w:rsid w:val="00472100"/>
    <w:rsid w:val="00473B9D"/>
    <w:rsid w:val="00477D6C"/>
    <w:rsid w:val="0048166B"/>
    <w:rsid w:val="00482EC9"/>
    <w:rsid w:val="00486B01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484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053D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470E"/>
    <w:rsid w:val="00780368"/>
    <w:rsid w:val="0078172C"/>
    <w:rsid w:val="00782C72"/>
    <w:rsid w:val="007861A5"/>
    <w:rsid w:val="0079543A"/>
    <w:rsid w:val="007A5742"/>
    <w:rsid w:val="007A5CF0"/>
    <w:rsid w:val="007A5D8A"/>
    <w:rsid w:val="007B1137"/>
    <w:rsid w:val="007B2C9C"/>
    <w:rsid w:val="007B2D64"/>
    <w:rsid w:val="007B3F48"/>
    <w:rsid w:val="007C084D"/>
    <w:rsid w:val="007D3917"/>
    <w:rsid w:val="007D6A66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6C1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620A"/>
    <w:rsid w:val="00C87061"/>
    <w:rsid w:val="00C91F31"/>
    <w:rsid w:val="00C9214E"/>
    <w:rsid w:val="00C93C0B"/>
    <w:rsid w:val="00C95655"/>
    <w:rsid w:val="00CA51C8"/>
    <w:rsid w:val="00CA698C"/>
    <w:rsid w:val="00CB1CA3"/>
    <w:rsid w:val="00CB39C0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7AE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BDC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45A0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6545B"/>
    <w:rsid w:val="00F7058E"/>
    <w:rsid w:val="00F70DFB"/>
    <w:rsid w:val="00F727AF"/>
    <w:rsid w:val="00F82CB7"/>
    <w:rsid w:val="00F852BA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5276D6"/>
  <w15:docId w15:val="{35B63AAD-715B-4C56-9B33-B588071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E702-D140-48C8-859E-F721FA00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2843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18</cp:revision>
  <cp:lastPrinted>2024-01-17T08:28:00Z</cp:lastPrinted>
  <dcterms:created xsi:type="dcterms:W3CDTF">2024-01-16T09:38:00Z</dcterms:created>
  <dcterms:modified xsi:type="dcterms:W3CDTF">2024-10-14T13:13:00Z</dcterms:modified>
</cp:coreProperties>
</file>