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ind w:firstLine="851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Программа </w:t>
      </w:r>
    </w:p>
    <w:p>
      <w:pPr>
        <w:pStyle w:val="NormalWeb"/>
        <w:spacing w:beforeAutospacing="0" w:before="0" w:afterAutospacing="0" w:after="0"/>
        <w:ind w:firstLine="851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принесения ковчега с мощами преподобной Евфросинии Полоцкой</w:t>
      </w:r>
    </w:p>
    <w:p>
      <w:pPr>
        <w:pStyle w:val="NormalWeb"/>
        <w:spacing w:beforeAutospacing="0" w:before="0" w:afterAutospacing="0" w:after="0"/>
        <w:ind w:firstLine="851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в город Смоленск</w:t>
      </w:r>
    </w:p>
    <w:p>
      <w:pPr>
        <w:pStyle w:val="NormalWeb"/>
        <w:spacing w:beforeAutospacing="0" w:before="0" w:afterAutospacing="0" w:after="0"/>
        <w:ind w:firstLine="851"/>
        <w:jc w:val="both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Web"/>
        <w:spacing w:beforeAutospacing="0" w:before="0" w:afterAutospacing="0" w:after="0"/>
        <w:ind w:firstLine="851"/>
        <w:jc w:val="both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Дата пребывания: </w:t>
      </w:r>
      <w:r>
        <w:rPr>
          <w:color w:val="000000"/>
          <w:sz w:val="28"/>
        </w:rPr>
        <w:t>с 18:00 5 сентября по 18:00 7 сентября 2024 года</w:t>
      </w:r>
    </w:p>
    <w:p>
      <w:pPr>
        <w:pStyle w:val="NormalWeb"/>
        <w:spacing w:beforeAutospacing="0" w:before="0" w:afterAutospacing="0" w:after="0"/>
        <w:ind w:firstLine="851"/>
        <w:jc w:val="both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Web"/>
        <w:spacing w:beforeAutospacing="0" w:before="0" w:afterAutospacing="0" w:after="0"/>
        <w:ind w:firstLine="851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Место пребывания: </w:t>
      </w:r>
      <w:r>
        <w:rPr>
          <w:color w:val="000000"/>
          <w:sz w:val="28"/>
        </w:rPr>
        <w:t>Свято-Успенский кафедральный собор г. Смоленска</w:t>
      </w:r>
    </w:p>
    <w:p>
      <w:pPr>
        <w:pStyle w:val="NormalWeb"/>
        <w:spacing w:beforeAutospacing="0" w:before="0" w:afterAutospacing="0" w:after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Web"/>
        <w:spacing w:beforeAutospacing="0" w:before="0" w:afterAutospacing="0" w:after="0"/>
        <w:ind w:firstLine="851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5 сентября</w:t>
      </w:r>
    </w:p>
    <w:p>
      <w:pPr>
        <w:pStyle w:val="NormalWeb"/>
        <w:spacing w:beforeAutospacing="0" w:before="0" w:afterAutospacing="0" w:after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18:00 – Торжественная встреча ковчега с мощами преподобной Евфросинии Полоцкой. Всенощное бдение.</w:t>
      </w:r>
    </w:p>
    <w:p>
      <w:pPr>
        <w:pStyle w:val="NormalWeb"/>
        <w:spacing w:beforeAutospacing="0" w:before="0" w:afterAutospacing="0" w:after="0"/>
        <w:ind w:firstLine="851"/>
        <w:jc w:val="both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Web"/>
        <w:spacing w:beforeAutospacing="0" w:before="0" w:afterAutospacing="0" w:after="0"/>
        <w:ind w:firstLine="851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6 сентября</w:t>
      </w:r>
    </w:p>
    <w:p>
      <w:pPr>
        <w:pStyle w:val="NormalWeb"/>
        <w:spacing w:beforeAutospacing="0" w:before="0" w:afterAutospacing="0" w:after="0"/>
        <w:ind w:firstLine="851"/>
        <w:jc w:val="both"/>
        <w:rPr>
          <w:b/>
          <w:b/>
          <w:color w:val="000000"/>
          <w:sz w:val="28"/>
        </w:rPr>
      </w:pPr>
      <w:r>
        <w:rPr>
          <w:color w:val="000000"/>
          <w:sz w:val="28"/>
        </w:rPr>
        <w:t xml:space="preserve">9:00 – Божественная литургия архиерейским чином. </w:t>
      </w:r>
    </w:p>
    <w:p>
      <w:pPr>
        <w:pStyle w:val="NormalWeb"/>
        <w:spacing w:beforeAutospacing="0" w:before="0" w:afterAutospacing="0" w:after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11:00, 13:00, 16:00 – молебные пения у ковчега с мощами преподобной Евфросинии Полоцкой.</w:t>
      </w:r>
    </w:p>
    <w:p>
      <w:pPr>
        <w:pStyle w:val="NormalWeb"/>
        <w:spacing w:beforeAutospacing="0" w:before="0" w:afterAutospacing="0" w:after="0"/>
        <w:ind w:firstLine="851"/>
        <w:jc w:val="both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Web"/>
        <w:spacing w:beforeAutospacing="0" w:before="0" w:afterAutospacing="0" w:after="0"/>
        <w:ind w:firstLine="851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7 сентября</w:t>
      </w:r>
    </w:p>
    <w:p>
      <w:pPr>
        <w:pStyle w:val="NormalWeb"/>
        <w:spacing w:beforeAutospacing="0" w:before="0" w:afterAutospacing="0" w:after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11:00, 13:00, 16:00 – молебные пения у ковчега с мощами преподобной Евфросинии Полоцкой.</w:t>
      </w:r>
    </w:p>
    <w:p>
      <w:pPr>
        <w:pStyle w:val="NormalWeb"/>
        <w:spacing w:beforeAutospacing="0" w:before="0" w:afterAutospacing="0" w:after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18:00 – Проводы святыни.</w:t>
      </w:r>
      <w:bookmarkStart w:id="0" w:name="_GoBack"/>
      <w:bookmarkEnd w:id="0"/>
    </w:p>
    <w:p>
      <w:pPr>
        <w:pStyle w:val="NormalWeb"/>
        <w:spacing w:beforeAutospacing="0" w:before="0" w:afterAutospacing="0" w:after="0"/>
        <w:ind w:firstLine="851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Web"/>
        <w:spacing w:beforeAutospacing="0" w:before="0" w:afterAutospacing="0" w:after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Принесение ковчега с мощами преподобной Евфросинии Полоцкой в храмы и монастыри Русской Православной Церкви организуется в рамках празднования памятных и юбилейных дат, которые в 2024 году отмечаются в России и Беларуси. Это 920-летие со дня рождения святой Евфросинии Полоцкой; 785-летие первого союзного договора между Белой и Восточной Русью, который заключили князья святой благоверный Александр Невский и Брячислав Полоцкий.</w:t>
      </w:r>
    </w:p>
    <w:p>
      <w:pPr>
        <w:pStyle w:val="NormalWeb"/>
        <w:spacing w:beforeAutospacing="0" w:before="0" w:afterAutospacing="0" w:after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По благословению Святейшего Патриарха Московского и всея Руси Кирилла организатором принесения святыни выступает Комиссия Русской Православной Церкви по развитию паломничества и принесению святынь совместно с Благотворительным фондом святого равноапостольного князя Владимира.</w:t>
      </w:r>
    </w:p>
    <w:p>
      <w:pPr>
        <w:pStyle w:val="NormalWeb"/>
        <w:spacing w:beforeAutospacing="0" w:before="0" w:afterAutospacing="0" w:after="0"/>
        <w:ind w:firstLine="851"/>
        <w:jc w:val="both"/>
        <w:rPr>
          <w:b/>
          <w:b/>
          <w:color w:val="000000"/>
          <w:sz w:val="28"/>
        </w:rPr>
      </w:pPr>
      <w:r>
        <w:rPr>
          <w:color w:val="000000"/>
          <w:sz w:val="28"/>
        </w:rPr>
        <w:t xml:space="preserve">Смоленск станет первым в числе 10 российских городов, куда будет принесена святыня. После пребывания в Смоленске ковчег с мощами преподобной Евфросинии Полоцкой будет доставлен в Сретенский монастырь города Москвы. </w:t>
      </w:r>
    </w:p>
    <w:sectPr>
      <w:type w:val="nextPage"/>
      <w:pgSz w:w="11906" w:h="16838"/>
      <w:pgMar w:left="1134" w:right="850" w:gutter="0" w:header="0" w:top="127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8415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LibreOffice/7.3.7.2$Linux_X86_64 LibreOffice_project/30$Build-2</Application>
  <AppVersion>15.0000</AppVersion>
  <Pages>1</Pages>
  <Words>197</Words>
  <Characters>1322</Characters>
  <CharactersWithSpaces>1511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2024-09-01T16:31:00Z</dcterms:created>
  <dc:creator>Марина</dc:creator>
  <dc:description/>
  <dc:language>ru-RU</dc:language>
  <cp:lastModifiedBy>Замред_СГ</cp:lastModifiedBy>
  <dcterms:modified xsi:type="dcterms:W3CDTF">2024-09-02T07:10:00Z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