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511" w:rsidRPr="00A33511" w:rsidRDefault="00A33511" w:rsidP="00A33511">
      <w:pPr>
        <w:jc w:val="right"/>
        <w:rPr>
          <w:sz w:val="28"/>
          <w:szCs w:val="28"/>
        </w:rPr>
      </w:pPr>
      <w:r w:rsidRPr="00527664">
        <w:rPr>
          <w:sz w:val="28"/>
          <w:szCs w:val="28"/>
        </w:rPr>
        <w:t>Приложение</w:t>
      </w:r>
      <w:r w:rsidRPr="00527664">
        <w:rPr>
          <w:sz w:val="28"/>
          <w:szCs w:val="28"/>
          <w:lang w:val="en-US"/>
        </w:rPr>
        <w:t> </w:t>
      </w:r>
      <w:r w:rsidRPr="00527664">
        <w:rPr>
          <w:sz w:val="28"/>
          <w:szCs w:val="28"/>
        </w:rPr>
        <w:t>1</w:t>
      </w:r>
    </w:p>
    <w:p w:rsidR="00A33511" w:rsidRPr="00A33511" w:rsidRDefault="00A33511" w:rsidP="00A33511">
      <w:pPr>
        <w:jc w:val="right"/>
        <w:rPr>
          <w:sz w:val="28"/>
          <w:szCs w:val="28"/>
        </w:rPr>
      </w:pPr>
      <w:r w:rsidRPr="00A33511">
        <w:rPr>
          <w:sz w:val="28"/>
          <w:szCs w:val="28"/>
        </w:rPr>
        <w:t>к областному закону</w:t>
      </w:r>
    </w:p>
    <w:p w:rsidR="00A33511" w:rsidRPr="00A33511" w:rsidRDefault="00A33511" w:rsidP="00A33511">
      <w:pPr>
        <w:jc w:val="right"/>
        <w:rPr>
          <w:sz w:val="28"/>
          <w:szCs w:val="28"/>
        </w:rPr>
      </w:pPr>
      <w:r w:rsidRPr="00A33511">
        <w:rPr>
          <w:sz w:val="28"/>
          <w:szCs w:val="28"/>
        </w:rPr>
        <w:t>«Об областном бюджете на 202</w:t>
      </w:r>
      <w:r w:rsidR="00DC5A6E">
        <w:rPr>
          <w:sz w:val="28"/>
          <w:szCs w:val="28"/>
        </w:rPr>
        <w:t>4</w:t>
      </w:r>
      <w:r w:rsidRPr="00A33511">
        <w:rPr>
          <w:sz w:val="28"/>
          <w:szCs w:val="28"/>
        </w:rPr>
        <w:t xml:space="preserve"> год</w:t>
      </w:r>
    </w:p>
    <w:p w:rsidR="00A33511" w:rsidRPr="00A33511" w:rsidRDefault="00A33511" w:rsidP="00A33511">
      <w:pPr>
        <w:jc w:val="right"/>
        <w:rPr>
          <w:sz w:val="28"/>
          <w:szCs w:val="28"/>
        </w:rPr>
      </w:pPr>
      <w:r w:rsidRPr="00A33511">
        <w:rPr>
          <w:sz w:val="28"/>
        </w:rPr>
        <w:t>и на плановый период 202</w:t>
      </w:r>
      <w:r w:rsidR="00DC5A6E">
        <w:rPr>
          <w:sz w:val="28"/>
        </w:rPr>
        <w:t>5</w:t>
      </w:r>
      <w:r w:rsidRPr="00A33511">
        <w:rPr>
          <w:sz w:val="28"/>
        </w:rPr>
        <w:t xml:space="preserve"> и 202</w:t>
      </w:r>
      <w:r w:rsidR="00DC5A6E">
        <w:rPr>
          <w:sz w:val="28"/>
        </w:rPr>
        <w:t>6</w:t>
      </w:r>
      <w:r w:rsidRPr="00A33511">
        <w:rPr>
          <w:sz w:val="28"/>
        </w:rPr>
        <w:t xml:space="preserve"> годов»</w:t>
      </w:r>
    </w:p>
    <w:p w:rsidR="00A33511" w:rsidRPr="00A33511" w:rsidRDefault="00A33511" w:rsidP="00A33511">
      <w:pPr>
        <w:jc w:val="right"/>
        <w:rPr>
          <w:sz w:val="28"/>
          <w:szCs w:val="28"/>
        </w:rPr>
      </w:pPr>
    </w:p>
    <w:p w:rsidR="00A33511" w:rsidRPr="00A33511" w:rsidRDefault="00A33511" w:rsidP="00A33511">
      <w:pPr>
        <w:jc w:val="center"/>
        <w:rPr>
          <w:b/>
          <w:bCs/>
          <w:sz w:val="28"/>
          <w:szCs w:val="28"/>
        </w:rPr>
      </w:pPr>
      <w:r w:rsidRPr="00A33511">
        <w:rPr>
          <w:b/>
          <w:bCs/>
          <w:sz w:val="28"/>
          <w:szCs w:val="28"/>
        </w:rPr>
        <w:t>Источники финансирования дефицита областного бюджета на 202</w:t>
      </w:r>
      <w:r w:rsidR="00DC5A6E">
        <w:rPr>
          <w:b/>
          <w:bCs/>
          <w:sz w:val="28"/>
          <w:szCs w:val="28"/>
        </w:rPr>
        <w:t>4</w:t>
      </w:r>
      <w:r w:rsidRPr="00A33511">
        <w:rPr>
          <w:b/>
          <w:bCs/>
          <w:sz w:val="28"/>
          <w:szCs w:val="28"/>
        </w:rPr>
        <w:t xml:space="preserve"> год</w:t>
      </w:r>
    </w:p>
    <w:p w:rsidR="00A33511" w:rsidRPr="00A33511" w:rsidRDefault="00A33511" w:rsidP="00A33511">
      <w:pPr>
        <w:jc w:val="right"/>
        <w:rPr>
          <w:sz w:val="28"/>
          <w:szCs w:val="28"/>
        </w:rPr>
      </w:pPr>
    </w:p>
    <w:p w:rsidR="00A33511" w:rsidRPr="00A33511" w:rsidRDefault="00A33511" w:rsidP="00A33511">
      <w:pPr>
        <w:jc w:val="right"/>
        <w:rPr>
          <w:sz w:val="28"/>
          <w:szCs w:val="28"/>
        </w:rPr>
      </w:pPr>
      <w:r w:rsidRPr="008B0599">
        <w:rPr>
          <w:sz w:val="28"/>
          <w:szCs w:val="28"/>
        </w:rPr>
        <w:t>(рублей)</w:t>
      </w:r>
    </w:p>
    <w:tbl>
      <w:tblPr>
        <w:tblW w:w="1020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819"/>
        <w:gridCol w:w="2268"/>
      </w:tblGrid>
      <w:tr w:rsidR="00A33511" w:rsidRPr="00A33511" w:rsidTr="00563F2D">
        <w:tc>
          <w:tcPr>
            <w:tcW w:w="3119" w:type="dxa"/>
            <w:vAlign w:val="center"/>
          </w:tcPr>
          <w:p w:rsidR="00A33511" w:rsidRPr="00A33511" w:rsidRDefault="00A33511" w:rsidP="00A33511">
            <w:pPr>
              <w:jc w:val="center"/>
              <w:rPr>
                <w:b/>
                <w:bCs/>
                <w:sz w:val="24"/>
                <w:szCs w:val="24"/>
              </w:rPr>
            </w:pPr>
            <w:r w:rsidRPr="00A33511">
              <w:rPr>
                <w:b/>
                <w:bCs/>
                <w:sz w:val="24"/>
                <w:szCs w:val="24"/>
              </w:rPr>
              <w:t>Код</w:t>
            </w:r>
          </w:p>
        </w:tc>
        <w:tc>
          <w:tcPr>
            <w:tcW w:w="4819" w:type="dxa"/>
          </w:tcPr>
          <w:p w:rsidR="00A33511" w:rsidRPr="00A33511" w:rsidRDefault="00A33511" w:rsidP="00A33511">
            <w:pPr>
              <w:jc w:val="center"/>
              <w:rPr>
                <w:b/>
                <w:bCs/>
                <w:sz w:val="24"/>
                <w:szCs w:val="24"/>
              </w:rPr>
            </w:pPr>
            <w:r w:rsidRPr="00A33511">
              <w:rPr>
                <w:b/>
                <w:bCs/>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268" w:type="dxa"/>
            <w:vAlign w:val="center"/>
          </w:tcPr>
          <w:p w:rsidR="00A33511" w:rsidRPr="00A33511" w:rsidRDefault="00A33511" w:rsidP="00A33511">
            <w:pPr>
              <w:keepNext/>
              <w:spacing w:before="240" w:after="60"/>
              <w:jc w:val="center"/>
              <w:outlineLvl w:val="1"/>
              <w:rPr>
                <w:b/>
                <w:bCs/>
                <w:sz w:val="24"/>
                <w:szCs w:val="24"/>
              </w:rPr>
            </w:pPr>
            <w:r w:rsidRPr="00A33511">
              <w:rPr>
                <w:b/>
                <w:bCs/>
                <w:sz w:val="24"/>
                <w:szCs w:val="24"/>
              </w:rPr>
              <w:t>Сумма</w:t>
            </w:r>
          </w:p>
        </w:tc>
      </w:tr>
    </w:tbl>
    <w:p w:rsidR="00A33511" w:rsidRPr="00A33511" w:rsidRDefault="00A33511" w:rsidP="00A33511">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819"/>
        <w:gridCol w:w="2268"/>
      </w:tblGrid>
      <w:tr w:rsidR="00A33511" w:rsidRPr="00AA6517" w:rsidTr="00563F2D">
        <w:trPr>
          <w:cantSplit/>
          <w:tblHeader/>
        </w:trPr>
        <w:tc>
          <w:tcPr>
            <w:tcW w:w="3119" w:type="dxa"/>
            <w:vAlign w:val="center"/>
          </w:tcPr>
          <w:p w:rsidR="00A33511" w:rsidRPr="00AA6517" w:rsidRDefault="00A33511" w:rsidP="00A33511">
            <w:pPr>
              <w:jc w:val="center"/>
              <w:rPr>
                <w:sz w:val="24"/>
                <w:szCs w:val="24"/>
              </w:rPr>
            </w:pPr>
            <w:r w:rsidRPr="00AA6517">
              <w:rPr>
                <w:sz w:val="24"/>
                <w:szCs w:val="24"/>
              </w:rPr>
              <w:t>1</w:t>
            </w:r>
          </w:p>
        </w:tc>
        <w:tc>
          <w:tcPr>
            <w:tcW w:w="4819" w:type="dxa"/>
          </w:tcPr>
          <w:p w:rsidR="00A33511" w:rsidRPr="00AA6517" w:rsidRDefault="00A33511" w:rsidP="00A33511">
            <w:pPr>
              <w:jc w:val="center"/>
              <w:rPr>
                <w:sz w:val="24"/>
                <w:szCs w:val="24"/>
              </w:rPr>
            </w:pPr>
            <w:r w:rsidRPr="00AA6517">
              <w:rPr>
                <w:sz w:val="24"/>
                <w:szCs w:val="24"/>
              </w:rPr>
              <w:t>2</w:t>
            </w:r>
          </w:p>
        </w:tc>
        <w:tc>
          <w:tcPr>
            <w:tcW w:w="2268" w:type="dxa"/>
            <w:vAlign w:val="bottom"/>
          </w:tcPr>
          <w:p w:rsidR="00A33511" w:rsidRPr="00AA6517" w:rsidRDefault="00A33511" w:rsidP="00A33511">
            <w:pPr>
              <w:jc w:val="center"/>
              <w:rPr>
                <w:sz w:val="24"/>
                <w:szCs w:val="24"/>
              </w:rPr>
            </w:pPr>
            <w:r w:rsidRPr="00AA6517">
              <w:rPr>
                <w:sz w:val="24"/>
                <w:szCs w:val="24"/>
              </w:rPr>
              <w:t>3</w:t>
            </w:r>
          </w:p>
        </w:tc>
      </w:tr>
      <w:tr w:rsidR="00563F2D" w:rsidRPr="00AA6517" w:rsidTr="00563F2D">
        <w:trPr>
          <w:cantSplit/>
        </w:trPr>
        <w:tc>
          <w:tcPr>
            <w:tcW w:w="3119" w:type="dxa"/>
            <w:vAlign w:val="center"/>
          </w:tcPr>
          <w:p w:rsidR="00563F2D" w:rsidRPr="00AA6517" w:rsidRDefault="00563F2D" w:rsidP="00A33511">
            <w:pPr>
              <w:tabs>
                <w:tab w:val="left" w:pos="552"/>
              </w:tabs>
              <w:jc w:val="center"/>
              <w:rPr>
                <w:sz w:val="24"/>
                <w:szCs w:val="24"/>
              </w:rPr>
            </w:pPr>
            <w:r w:rsidRPr="00AA6517">
              <w:rPr>
                <w:sz w:val="24"/>
                <w:szCs w:val="24"/>
              </w:rPr>
              <w:t>01 00 00 00 00 0000 000</w:t>
            </w:r>
          </w:p>
        </w:tc>
        <w:tc>
          <w:tcPr>
            <w:tcW w:w="4819" w:type="dxa"/>
          </w:tcPr>
          <w:p w:rsidR="00563F2D" w:rsidRPr="00AA6517" w:rsidRDefault="00563F2D" w:rsidP="00A33511">
            <w:pPr>
              <w:tabs>
                <w:tab w:val="left" w:pos="552"/>
              </w:tabs>
              <w:jc w:val="both"/>
              <w:rPr>
                <w:b/>
                <w:bCs/>
                <w:sz w:val="24"/>
                <w:szCs w:val="24"/>
              </w:rPr>
            </w:pPr>
            <w:r w:rsidRPr="00AA6517">
              <w:rPr>
                <w:b/>
                <w:bCs/>
                <w:sz w:val="24"/>
                <w:szCs w:val="24"/>
              </w:rPr>
              <w:t>ИСТОЧНИКИ ВНУТРЕННЕГО ФИНАНСИРОВАНИЯ ДЕФИЦИТОВ БЮДЖЕТОВ</w:t>
            </w:r>
          </w:p>
        </w:tc>
        <w:tc>
          <w:tcPr>
            <w:tcW w:w="2268" w:type="dxa"/>
            <w:vAlign w:val="bottom"/>
          </w:tcPr>
          <w:p w:rsidR="00563F2D" w:rsidRPr="00270AF2" w:rsidRDefault="00270AF2" w:rsidP="00980A0A">
            <w:pPr>
              <w:jc w:val="right"/>
              <w:rPr>
                <w:b/>
                <w:bCs/>
                <w:color w:val="000000" w:themeColor="text1"/>
                <w:sz w:val="24"/>
                <w:szCs w:val="24"/>
              </w:rPr>
            </w:pPr>
            <w:r w:rsidRPr="00270AF2">
              <w:rPr>
                <w:b/>
                <w:bCs/>
                <w:color w:val="000000" w:themeColor="text1"/>
                <w:sz w:val="24"/>
                <w:szCs w:val="24"/>
              </w:rPr>
              <w:t>-2 367 849 070,00</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01 02 00 00 00 0000 000</w:t>
            </w:r>
          </w:p>
        </w:tc>
        <w:tc>
          <w:tcPr>
            <w:tcW w:w="4819" w:type="dxa"/>
          </w:tcPr>
          <w:p w:rsidR="00563F2D" w:rsidRPr="00AA6517" w:rsidRDefault="00563F2D" w:rsidP="00A33511">
            <w:pPr>
              <w:jc w:val="both"/>
              <w:rPr>
                <w:b/>
                <w:bCs/>
                <w:sz w:val="24"/>
                <w:szCs w:val="24"/>
              </w:rPr>
            </w:pPr>
            <w:r w:rsidRPr="00AA6517">
              <w:rPr>
                <w:b/>
                <w:bCs/>
                <w:sz w:val="24"/>
                <w:szCs w:val="24"/>
              </w:rPr>
              <w:t>Кредиты кредитных организаций в валюте Российской Федерации</w:t>
            </w:r>
          </w:p>
        </w:tc>
        <w:tc>
          <w:tcPr>
            <w:tcW w:w="2268" w:type="dxa"/>
            <w:vAlign w:val="bottom"/>
          </w:tcPr>
          <w:p w:rsidR="00563F2D" w:rsidRPr="00AA6517" w:rsidRDefault="00DC5A6E" w:rsidP="00623448">
            <w:pPr>
              <w:jc w:val="right"/>
              <w:rPr>
                <w:b/>
                <w:bCs/>
                <w:color w:val="000000"/>
                <w:sz w:val="24"/>
                <w:szCs w:val="24"/>
              </w:rPr>
            </w:pPr>
            <w:r>
              <w:rPr>
                <w:b/>
                <w:bCs/>
                <w:color w:val="000000"/>
                <w:sz w:val="24"/>
                <w:szCs w:val="24"/>
              </w:rPr>
              <w:t>934 928 675,71</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01 02 00 00 00 0000 700</w:t>
            </w:r>
          </w:p>
        </w:tc>
        <w:tc>
          <w:tcPr>
            <w:tcW w:w="4819" w:type="dxa"/>
          </w:tcPr>
          <w:p w:rsidR="00563F2D" w:rsidRPr="00AA6517" w:rsidRDefault="00563F2D" w:rsidP="00A33511">
            <w:pPr>
              <w:jc w:val="both"/>
              <w:rPr>
                <w:sz w:val="24"/>
                <w:szCs w:val="24"/>
              </w:rPr>
            </w:pPr>
            <w:r w:rsidRPr="00AA6517">
              <w:rPr>
                <w:sz w:val="24"/>
                <w:szCs w:val="24"/>
              </w:rPr>
              <w:t>Привлечение кредитов от кредитных организаций в валюте Российской Федерации</w:t>
            </w:r>
          </w:p>
        </w:tc>
        <w:tc>
          <w:tcPr>
            <w:tcW w:w="2268" w:type="dxa"/>
            <w:vAlign w:val="bottom"/>
          </w:tcPr>
          <w:p w:rsidR="00563F2D" w:rsidRPr="00AA6517" w:rsidRDefault="00563F2D" w:rsidP="005941C5">
            <w:pPr>
              <w:jc w:val="right"/>
              <w:rPr>
                <w:color w:val="000000"/>
                <w:sz w:val="24"/>
                <w:szCs w:val="24"/>
              </w:rPr>
            </w:pPr>
            <w:r w:rsidRPr="00AA6517">
              <w:rPr>
                <w:color w:val="000000"/>
                <w:sz w:val="24"/>
                <w:szCs w:val="24"/>
              </w:rPr>
              <w:t>1</w:t>
            </w:r>
            <w:r w:rsidR="005941C5">
              <w:rPr>
                <w:color w:val="000000"/>
                <w:sz w:val="24"/>
                <w:szCs w:val="24"/>
              </w:rPr>
              <w:t>3</w:t>
            </w:r>
            <w:r w:rsidR="00DC5A6E">
              <w:rPr>
                <w:color w:val="000000"/>
                <w:sz w:val="24"/>
                <w:szCs w:val="24"/>
              </w:rPr>
              <w:t> </w:t>
            </w:r>
            <w:r w:rsidR="005941C5">
              <w:rPr>
                <w:color w:val="000000"/>
                <w:sz w:val="24"/>
                <w:szCs w:val="24"/>
              </w:rPr>
              <w:t>1</w:t>
            </w:r>
            <w:r w:rsidR="00DC5A6E">
              <w:rPr>
                <w:color w:val="000000"/>
                <w:sz w:val="24"/>
                <w:szCs w:val="24"/>
              </w:rPr>
              <w:t>34 928 675,71</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01 02 00 00 02 0000 710</w:t>
            </w:r>
          </w:p>
        </w:tc>
        <w:tc>
          <w:tcPr>
            <w:tcW w:w="4819" w:type="dxa"/>
          </w:tcPr>
          <w:p w:rsidR="00563F2D" w:rsidRPr="00AA6517" w:rsidRDefault="002B0EAB" w:rsidP="002B0EAB">
            <w:pPr>
              <w:jc w:val="both"/>
              <w:rPr>
                <w:sz w:val="24"/>
                <w:szCs w:val="24"/>
              </w:rPr>
            </w:pPr>
            <w:r w:rsidRPr="00AA6517">
              <w:rPr>
                <w:sz w:val="24"/>
                <w:szCs w:val="24"/>
              </w:rPr>
              <w:t>Привлечение субъектами Российской Федерации кредитов от кредитных организаций в валюте Российской Федерации</w:t>
            </w:r>
          </w:p>
        </w:tc>
        <w:tc>
          <w:tcPr>
            <w:tcW w:w="2268" w:type="dxa"/>
            <w:vAlign w:val="bottom"/>
          </w:tcPr>
          <w:p w:rsidR="00563F2D" w:rsidRPr="00AA6517" w:rsidRDefault="005941C5" w:rsidP="00622C3C">
            <w:pPr>
              <w:jc w:val="right"/>
              <w:rPr>
                <w:color w:val="000000"/>
                <w:sz w:val="24"/>
                <w:szCs w:val="24"/>
              </w:rPr>
            </w:pPr>
            <w:r w:rsidRPr="00AA6517">
              <w:rPr>
                <w:color w:val="000000"/>
                <w:sz w:val="24"/>
                <w:szCs w:val="24"/>
              </w:rPr>
              <w:t>1</w:t>
            </w:r>
            <w:r>
              <w:rPr>
                <w:color w:val="000000"/>
                <w:sz w:val="24"/>
                <w:szCs w:val="24"/>
              </w:rPr>
              <w:t>3 134 928 675,71</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01 02 00 00 00 0000 800</w:t>
            </w:r>
          </w:p>
        </w:tc>
        <w:tc>
          <w:tcPr>
            <w:tcW w:w="4819" w:type="dxa"/>
          </w:tcPr>
          <w:p w:rsidR="00563F2D" w:rsidRPr="00AA6517" w:rsidRDefault="00563F2D" w:rsidP="00A33511">
            <w:pPr>
              <w:jc w:val="both"/>
              <w:rPr>
                <w:sz w:val="24"/>
                <w:szCs w:val="24"/>
              </w:rPr>
            </w:pPr>
            <w:r w:rsidRPr="00AA6517">
              <w:rPr>
                <w:sz w:val="24"/>
                <w:szCs w:val="24"/>
              </w:rPr>
              <w:t>Погашение кредитов, предоставленных кредитными организациями в валюте Российской Федерации</w:t>
            </w:r>
          </w:p>
        </w:tc>
        <w:tc>
          <w:tcPr>
            <w:tcW w:w="2268" w:type="dxa"/>
            <w:vAlign w:val="bottom"/>
          </w:tcPr>
          <w:p w:rsidR="00563F2D" w:rsidRPr="00AA6517" w:rsidRDefault="00563F2D" w:rsidP="005941C5">
            <w:pPr>
              <w:jc w:val="right"/>
              <w:rPr>
                <w:color w:val="000000"/>
                <w:sz w:val="24"/>
                <w:szCs w:val="24"/>
              </w:rPr>
            </w:pPr>
            <w:r w:rsidRPr="00AA6517">
              <w:rPr>
                <w:color w:val="000000"/>
                <w:sz w:val="24"/>
                <w:szCs w:val="24"/>
              </w:rPr>
              <w:t>-1</w:t>
            </w:r>
            <w:r w:rsidR="005941C5">
              <w:rPr>
                <w:color w:val="000000"/>
                <w:sz w:val="24"/>
                <w:szCs w:val="24"/>
              </w:rPr>
              <w:t>2</w:t>
            </w:r>
            <w:r w:rsidRPr="00AA6517">
              <w:rPr>
                <w:color w:val="000000"/>
                <w:sz w:val="24"/>
                <w:szCs w:val="24"/>
              </w:rPr>
              <w:t xml:space="preserve"> </w:t>
            </w:r>
            <w:r w:rsidR="005941C5">
              <w:rPr>
                <w:color w:val="000000"/>
                <w:sz w:val="24"/>
                <w:szCs w:val="24"/>
              </w:rPr>
              <w:t>2</w:t>
            </w:r>
            <w:r w:rsidR="00DC5A6E">
              <w:rPr>
                <w:color w:val="000000"/>
                <w:sz w:val="24"/>
                <w:szCs w:val="24"/>
              </w:rPr>
              <w:t>00</w:t>
            </w:r>
            <w:r w:rsidRPr="00AA6517">
              <w:rPr>
                <w:color w:val="000000"/>
                <w:sz w:val="24"/>
                <w:szCs w:val="24"/>
              </w:rPr>
              <w:t xml:space="preserve"> 000 000,00</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01 02 00 00 02 0000 810</w:t>
            </w:r>
          </w:p>
        </w:tc>
        <w:tc>
          <w:tcPr>
            <w:tcW w:w="4819" w:type="dxa"/>
          </w:tcPr>
          <w:p w:rsidR="00563F2D" w:rsidRPr="00AA6517" w:rsidRDefault="002B0EAB" w:rsidP="002B0EAB">
            <w:pPr>
              <w:autoSpaceDE w:val="0"/>
              <w:autoSpaceDN w:val="0"/>
              <w:adjustRightInd w:val="0"/>
              <w:jc w:val="both"/>
              <w:rPr>
                <w:sz w:val="24"/>
                <w:szCs w:val="24"/>
              </w:rPr>
            </w:pPr>
            <w:r w:rsidRPr="00AA6517">
              <w:rPr>
                <w:sz w:val="24"/>
                <w:szCs w:val="24"/>
                <w:lang w:eastAsia="en-US"/>
              </w:rPr>
              <w:t>Погашение субъектами Российской Федерации кредитов от кредитных организаций в валюте Российской Федерации</w:t>
            </w:r>
          </w:p>
        </w:tc>
        <w:tc>
          <w:tcPr>
            <w:tcW w:w="2268" w:type="dxa"/>
            <w:vAlign w:val="bottom"/>
          </w:tcPr>
          <w:p w:rsidR="00563F2D" w:rsidRPr="00AA6517" w:rsidRDefault="003D1C28" w:rsidP="00622C3C">
            <w:pPr>
              <w:jc w:val="right"/>
              <w:rPr>
                <w:color w:val="000000"/>
                <w:sz w:val="24"/>
                <w:szCs w:val="24"/>
              </w:rPr>
            </w:pPr>
            <w:r w:rsidRPr="00AA6517">
              <w:rPr>
                <w:color w:val="000000"/>
                <w:sz w:val="24"/>
                <w:szCs w:val="24"/>
              </w:rPr>
              <w:t>-</w:t>
            </w:r>
            <w:r w:rsidR="005941C5" w:rsidRPr="00AA6517">
              <w:rPr>
                <w:color w:val="000000"/>
                <w:sz w:val="24"/>
                <w:szCs w:val="24"/>
              </w:rPr>
              <w:t>1</w:t>
            </w:r>
            <w:r w:rsidR="005941C5">
              <w:rPr>
                <w:color w:val="000000"/>
                <w:sz w:val="24"/>
                <w:szCs w:val="24"/>
              </w:rPr>
              <w:t>2</w:t>
            </w:r>
            <w:r w:rsidR="005941C5" w:rsidRPr="00AA6517">
              <w:rPr>
                <w:color w:val="000000"/>
                <w:sz w:val="24"/>
                <w:szCs w:val="24"/>
              </w:rPr>
              <w:t xml:space="preserve"> </w:t>
            </w:r>
            <w:r w:rsidR="005941C5">
              <w:rPr>
                <w:color w:val="000000"/>
                <w:sz w:val="24"/>
                <w:szCs w:val="24"/>
              </w:rPr>
              <w:t>200</w:t>
            </w:r>
            <w:r w:rsidR="005941C5" w:rsidRPr="00AA6517">
              <w:rPr>
                <w:color w:val="000000"/>
                <w:sz w:val="24"/>
                <w:szCs w:val="24"/>
              </w:rPr>
              <w:t xml:space="preserve"> 000 000,00</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01 03 00 00 00 0000 000</w:t>
            </w:r>
          </w:p>
        </w:tc>
        <w:tc>
          <w:tcPr>
            <w:tcW w:w="4819" w:type="dxa"/>
          </w:tcPr>
          <w:p w:rsidR="00563F2D" w:rsidRPr="00AA6517" w:rsidRDefault="00563F2D" w:rsidP="00A33511">
            <w:pPr>
              <w:jc w:val="both"/>
              <w:rPr>
                <w:b/>
                <w:bCs/>
                <w:sz w:val="24"/>
                <w:szCs w:val="24"/>
              </w:rPr>
            </w:pPr>
            <w:r w:rsidRPr="00AA6517">
              <w:rPr>
                <w:b/>
                <w:bCs/>
                <w:sz w:val="24"/>
                <w:szCs w:val="24"/>
              </w:rPr>
              <w:t>Бюджетные кредиты из других бюджетов бюджетной системы Российской Федерации</w:t>
            </w:r>
          </w:p>
        </w:tc>
        <w:tc>
          <w:tcPr>
            <w:tcW w:w="2268" w:type="dxa"/>
            <w:vAlign w:val="bottom"/>
          </w:tcPr>
          <w:p w:rsidR="00563F2D" w:rsidRPr="00AA6517" w:rsidRDefault="00DC5A6E" w:rsidP="00980A0A">
            <w:pPr>
              <w:jc w:val="right"/>
              <w:rPr>
                <w:b/>
                <w:bCs/>
                <w:color w:val="000000"/>
                <w:sz w:val="24"/>
                <w:szCs w:val="24"/>
              </w:rPr>
            </w:pPr>
            <w:r>
              <w:rPr>
                <w:b/>
                <w:bCs/>
                <w:color w:val="000000"/>
                <w:sz w:val="24"/>
                <w:szCs w:val="24"/>
              </w:rPr>
              <w:t>-3 302 777 745,71</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01 03 01 00 00 0000 000</w:t>
            </w:r>
          </w:p>
        </w:tc>
        <w:tc>
          <w:tcPr>
            <w:tcW w:w="4819" w:type="dxa"/>
          </w:tcPr>
          <w:p w:rsidR="00563F2D" w:rsidRPr="00AA6517" w:rsidRDefault="00563F2D" w:rsidP="00A33511">
            <w:pPr>
              <w:jc w:val="both"/>
              <w:rPr>
                <w:bCs/>
                <w:sz w:val="24"/>
                <w:szCs w:val="24"/>
              </w:rPr>
            </w:pPr>
            <w:r w:rsidRPr="00AA6517">
              <w:rPr>
                <w:bCs/>
                <w:sz w:val="24"/>
                <w:szCs w:val="24"/>
              </w:rPr>
              <w:t>Бюджетные кредиты из других бюджетов бюджетной системы Российской Федерации в валюте Российской Федерации</w:t>
            </w:r>
          </w:p>
        </w:tc>
        <w:tc>
          <w:tcPr>
            <w:tcW w:w="2268" w:type="dxa"/>
            <w:vAlign w:val="bottom"/>
          </w:tcPr>
          <w:p w:rsidR="00563F2D" w:rsidRPr="008A306B" w:rsidRDefault="007B7297" w:rsidP="00980A0A">
            <w:pPr>
              <w:jc w:val="right"/>
              <w:rPr>
                <w:color w:val="000000"/>
                <w:sz w:val="24"/>
                <w:szCs w:val="24"/>
              </w:rPr>
            </w:pPr>
            <w:r>
              <w:rPr>
                <w:bCs/>
                <w:color w:val="000000"/>
                <w:sz w:val="24"/>
                <w:szCs w:val="24"/>
              </w:rPr>
              <w:t>-3 302 777 745,71</w:t>
            </w:r>
          </w:p>
        </w:tc>
      </w:tr>
      <w:tr w:rsidR="00563F2D" w:rsidRPr="00AA6517" w:rsidTr="00563F2D">
        <w:trPr>
          <w:cantSplit/>
        </w:trPr>
        <w:tc>
          <w:tcPr>
            <w:tcW w:w="3119" w:type="dxa"/>
            <w:vAlign w:val="center"/>
          </w:tcPr>
          <w:p w:rsidR="00563F2D" w:rsidRPr="00AA6517" w:rsidRDefault="00563F2D" w:rsidP="00A33511">
            <w:pPr>
              <w:autoSpaceDE w:val="0"/>
              <w:autoSpaceDN w:val="0"/>
              <w:adjustRightInd w:val="0"/>
              <w:jc w:val="center"/>
              <w:rPr>
                <w:sz w:val="24"/>
                <w:szCs w:val="24"/>
              </w:rPr>
            </w:pPr>
            <w:r w:rsidRPr="00AA6517">
              <w:rPr>
                <w:sz w:val="24"/>
                <w:szCs w:val="24"/>
              </w:rPr>
              <w:t>01</w:t>
            </w:r>
            <w:r w:rsidRPr="00AA6517">
              <w:rPr>
                <w:sz w:val="24"/>
                <w:szCs w:val="24"/>
                <w:lang w:val="en-US"/>
              </w:rPr>
              <w:t> </w:t>
            </w:r>
            <w:r w:rsidRPr="00AA6517">
              <w:rPr>
                <w:sz w:val="24"/>
                <w:szCs w:val="24"/>
              </w:rPr>
              <w:t>03</w:t>
            </w:r>
            <w:r w:rsidRPr="00AA6517">
              <w:rPr>
                <w:sz w:val="24"/>
                <w:szCs w:val="24"/>
                <w:lang w:val="en-US"/>
              </w:rPr>
              <w:t> </w:t>
            </w:r>
            <w:r w:rsidRPr="00AA6517">
              <w:rPr>
                <w:sz w:val="24"/>
                <w:szCs w:val="24"/>
              </w:rPr>
              <w:t>01</w:t>
            </w:r>
            <w:r w:rsidRPr="00AA6517">
              <w:rPr>
                <w:sz w:val="24"/>
                <w:szCs w:val="24"/>
                <w:lang w:val="en-US"/>
              </w:rPr>
              <w:t> </w:t>
            </w:r>
            <w:r w:rsidRPr="00AA6517">
              <w:rPr>
                <w:sz w:val="24"/>
                <w:szCs w:val="24"/>
              </w:rPr>
              <w:t>00</w:t>
            </w:r>
            <w:r w:rsidRPr="00AA6517">
              <w:rPr>
                <w:sz w:val="24"/>
                <w:szCs w:val="24"/>
                <w:lang w:val="en-US"/>
              </w:rPr>
              <w:t> </w:t>
            </w:r>
            <w:r w:rsidRPr="00AA6517">
              <w:rPr>
                <w:sz w:val="24"/>
                <w:szCs w:val="24"/>
              </w:rPr>
              <w:t>00</w:t>
            </w:r>
            <w:r w:rsidRPr="00AA6517">
              <w:rPr>
                <w:sz w:val="24"/>
                <w:szCs w:val="24"/>
                <w:lang w:val="en-US"/>
              </w:rPr>
              <w:t> </w:t>
            </w:r>
            <w:r w:rsidRPr="00AA6517">
              <w:rPr>
                <w:sz w:val="24"/>
                <w:szCs w:val="24"/>
              </w:rPr>
              <w:t>0000</w:t>
            </w:r>
            <w:r w:rsidRPr="00AA6517">
              <w:rPr>
                <w:sz w:val="24"/>
                <w:szCs w:val="24"/>
                <w:lang w:val="en-US"/>
              </w:rPr>
              <w:t> </w:t>
            </w:r>
            <w:r w:rsidRPr="00AA6517">
              <w:rPr>
                <w:sz w:val="24"/>
                <w:szCs w:val="24"/>
              </w:rPr>
              <w:t>700</w:t>
            </w:r>
          </w:p>
        </w:tc>
        <w:tc>
          <w:tcPr>
            <w:tcW w:w="4819" w:type="dxa"/>
          </w:tcPr>
          <w:p w:rsidR="00563F2D" w:rsidRPr="00AA6517" w:rsidRDefault="00563F2D" w:rsidP="00BD6B0D">
            <w:pPr>
              <w:autoSpaceDE w:val="0"/>
              <w:autoSpaceDN w:val="0"/>
              <w:adjustRightInd w:val="0"/>
              <w:jc w:val="both"/>
              <w:rPr>
                <w:bCs/>
                <w:sz w:val="24"/>
                <w:szCs w:val="24"/>
              </w:rPr>
            </w:pPr>
            <w:r w:rsidRPr="00AA6517">
              <w:rPr>
                <w:sz w:val="24"/>
                <w:szCs w:val="24"/>
              </w:rPr>
              <w:t>Привлечение бюджетных кредитов из других бюджето</w:t>
            </w:r>
            <w:r w:rsidR="00BD6B0D" w:rsidRPr="00AA6517">
              <w:rPr>
                <w:sz w:val="24"/>
                <w:szCs w:val="24"/>
              </w:rPr>
              <w:t>в бюджетной системы Российской</w:t>
            </w:r>
            <w:r w:rsidRPr="00AA6517">
              <w:rPr>
                <w:sz w:val="24"/>
                <w:szCs w:val="24"/>
              </w:rPr>
              <w:t xml:space="preserve"> Федерации в валюте Российской Федерации</w:t>
            </w:r>
          </w:p>
        </w:tc>
        <w:tc>
          <w:tcPr>
            <w:tcW w:w="2268" w:type="dxa"/>
            <w:vAlign w:val="bottom"/>
          </w:tcPr>
          <w:p w:rsidR="00563F2D" w:rsidRPr="00AA6517" w:rsidRDefault="005941C5" w:rsidP="005941C5">
            <w:pPr>
              <w:jc w:val="right"/>
              <w:rPr>
                <w:color w:val="000000"/>
                <w:sz w:val="24"/>
                <w:szCs w:val="24"/>
              </w:rPr>
            </w:pPr>
            <w:r>
              <w:rPr>
                <w:color w:val="000000"/>
                <w:sz w:val="24"/>
                <w:szCs w:val="24"/>
              </w:rPr>
              <w:t>6</w:t>
            </w:r>
            <w:r w:rsidR="007B7297">
              <w:rPr>
                <w:color w:val="000000"/>
                <w:sz w:val="24"/>
                <w:szCs w:val="24"/>
              </w:rPr>
              <w:t> </w:t>
            </w:r>
            <w:r>
              <w:rPr>
                <w:color w:val="000000"/>
                <w:sz w:val="24"/>
                <w:szCs w:val="24"/>
              </w:rPr>
              <w:t>5</w:t>
            </w:r>
            <w:r w:rsidR="007B7297">
              <w:rPr>
                <w:color w:val="000000"/>
                <w:sz w:val="24"/>
                <w:szCs w:val="24"/>
              </w:rPr>
              <w:t>99 000 000,00</w:t>
            </w:r>
          </w:p>
        </w:tc>
      </w:tr>
      <w:tr w:rsidR="00563F2D" w:rsidRPr="00AA6517" w:rsidTr="00563F2D">
        <w:trPr>
          <w:cantSplit/>
        </w:trPr>
        <w:tc>
          <w:tcPr>
            <w:tcW w:w="3119" w:type="dxa"/>
            <w:vAlign w:val="center"/>
          </w:tcPr>
          <w:p w:rsidR="00563F2D" w:rsidRPr="00AA6517" w:rsidRDefault="00563F2D" w:rsidP="00A33511">
            <w:pPr>
              <w:autoSpaceDE w:val="0"/>
              <w:autoSpaceDN w:val="0"/>
              <w:adjustRightInd w:val="0"/>
              <w:jc w:val="center"/>
              <w:rPr>
                <w:sz w:val="24"/>
                <w:szCs w:val="24"/>
              </w:rPr>
            </w:pPr>
            <w:r w:rsidRPr="00AA6517">
              <w:rPr>
                <w:sz w:val="24"/>
                <w:szCs w:val="24"/>
              </w:rPr>
              <w:t>01</w:t>
            </w:r>
            <w:r w:rsidRPr="00AA6517">
              <w:rPr>
                <w:sz w:val="24"/>
                <w:szCs w:val="24"/>
                <w:lang w:val="en-US"/>
              </w:rPr>
              <w:t> </w:t>
            </w:r>
            <w:r w:rsidRPr="00AA6517">
              <w:rPr>
                <w:sz w:val="24"/>
                <w:szCs w:val="24"/>
              </w:rPr>
              <w:t>03</w:t>
            </w:r>
            <w:r w:rsidRPr="00AA6517">
              <w:rPr>
                <w:sz w:val="24"/>
                <w:szCs w:val="24"/>
                <w:lang w:val="en-US"/>
              </w:rPr>
              <w:t> </w:t>
            </w:r>
            <w:r w:rsidRPr="00AA6517">
              <w:rPr>
                <w:sz w:val="24"/>
                <w:szCs w:val="24"/>
              </w:rPr>
              <w:t>01</w:t>
            </w:r>
            <w:r w:rsidRPr="00AA6517">
              <w:rPr>
                <w:sz w:val="24"/>
                <w:szCs w:val="24"/>
                <w:lang w:val="en-US"/>
              </w:rPr>
              <w:t> </w:t>
            </w:r>
            <w:r w:rsidRPr="00AA6517">
              <w:rPr>
                <w:sz w:val="24"/>
                <w:szCs w:val="24"/>
              </w:rPr>
              <w:t>00</w:t>
            </w:r>
            <w:r w:rsidRPr="00AA6517">
              <w:rPr>
                <w:sz w:val="24"/>
                <w:szCs w:val="24"/>
                <w:lang w:val="en-US"/>
              </w:rPr>
              <w:t> </w:t>
            </w:r>
            <w:r w:rsidRPr="00AA6517">
              <w:rPr>
                <w:sz w:val="24"/>
                <w:szCs w:val="24"/>
              </w:rPr>
              <w:t>02</w:t>
            </w:r>
            <w:r w:rsidRPr="00AA6517">
              <w:rPr>
                <w:sz w:val="24"/>
                <w:szCs w:val="24"/>
                <w:lang w:val="en-US"/>
              </w:rPr>
              <w:t> </w:t>
            </w:r>
            <w:r w:rsidRPr="00AA6517">
              <w:rPr>
                <w:sz w:val="24"/>
                <w:szCs w:val="24"/>
              </w:rPr>
              <w:t>0000</w:t>
            </w:r>
            <w:r w:rsidRPr="00AA6517">
              <w:rPr>
                <w:sz w:val="24"/>
                <w:szCs w:val="24"/>
                <w:lang w:val="en-US"/>
              </w:rPr>
              <w:t> </w:t>
            </w:r>
            <w:r w:rsidRPr="00AA6517">
              <w:rPr>
                <w:sz w:val="24"/>
                <w:szCs w:val="24"/>
              </w:rPr>
              <w:t>710</w:t>
            </w:r>
          </w:p>
        </w:tc>
        <w:tc>
          <w:tcPr>
            <w:tcW w:w="4819" w:type="dxa"/>
          </w:tcPr>
          <w:p w:rsidR="00563F2D" w:rsidRPr="00AA6517" w:rsidRDefault="00563F2D" w:rsidP="00A33511">
            <w:pPr>
              <w:autoSpaceDE w:val="0"/>
              <w:autoSpaceDN w:val="0"/>
              <w:adjustRightInd w:val="0"/>
              <w:jc w:val="both"/>
              <w:rPr>
                <w:bCs/>
                <w:sz w:val="24"/>
                <w:szCs w:val="24"/>
              </w:rPr>
            </w:pPr>
            <w:r w:rsidRPr="00AA6517">
              <w:rPr>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2268" w:type="dxa"/>
            <w:vAlign w:val="bottom"/>
          </w:tcPr>
          <w:p w:rsidR="00563F2D" w:rsidRPr="00AA6517" w:rsidRDefault="005941C5" w:rsidP="007540CD">
            <w:pPr>
              <w:jc w:val="right"/>
              <w:rPr>
                <w:color w:val="000000"/>
                <w:sz w:val="24"/>
                <w:szCs w:val="24"/>
              </w:rPr>
            </w:pPr>
            <w:r>
              <w:rPr>
                <w:color w:val="000000"/>
                <w:sz w:val="24"/>
                <w:szCs w:val="24"/>
              </w:rPr>
              <w:t>6 599 000 000,00</w:t>
            </w:r>
          </w:p>
        </w:tc>
      </w:tr>
      <w:tr w:rsidR="00563F2D" w:rsidRPr="00AA6517" w:rsidTr="00563F2D">
        <w:trPr>
          <w:cantSplit/>
        </w:trPr>
        <w:tc>
          <w:tcPr>
            <w:tcW w:w="3119" w:type="dxa"/>
            <w:vAlign w:val="center"/>
          </w:tcPr>
          <w:p w:rsidR="00563F2D" w:rsidRPr="00AA6517" w:rsidRDefault="00563F2D" w:rsidP="005C7155">
            <w:pPr>
              <w:autoSpaceDE w:val="0"/>
              <w:autoSpaceDN w:val="0"/>
              <w:adjustRightInd w:val="0"/>
              <w:jc w:val="center"/>
              <w:rPr>
                <w:sz w:val="24"/>
                <w:szCs w:val="24"/>
              </w:rPr>
            </w:pPr>
            <w:r w:rsidRPr="00AA6517">
              <w:rPr>
                <w:sz w:val="24"/>
                <w:szCs w:val="24"/>
              </w:rPr>
              <w:lastRenderedPageBreak/>
              <w:t>01 03 01 00 02 2700 710</w:t>
            </w:r>
          </w:p>
        </w:tc>
        <w:tc>
          <w:tcPr>
            <w:tcW w:w="4819" w:type="dxa"/>
          </w:tcPr>
          <w:p w:rsidR="00563F2D" w:rsidRPr="00AA6517" w:rsidRDefault="00563F2D" w:rsidP="005C7155">
            <w:pPr>
              <w:autoSpaceDE w:val="0"/>
              <w:autoSpaceDN w:val="0"/>
              <w:adjustRightInd w:val="0"/>
              <w:jc w:val="both"/>
              <w:rPr>
                <w:sz w:val="24"/>
                <w:szCs w:val="24"/>
              </w:rPr>
            </w:pPr>
            <w:r w:rsidRPr="00AA6517">
              <w:rPr>
                <w:sz w:val="24"/>
                <w:szCs w:val="24"/>
              </w:rPr>
              <w:t>Бюджетные кредиты, предоставленные на финансовое обеспечение реализации инфраструктурных проектов</w:t>
            </w:r>
          </w:p>
        </w:tc>
        <w:tc>
          <w:tcPr>
            <w:tcW w:w="2268" w:type="dxa"/>
            <w:vAlign w:val="bottom"/>
          </w:tcPr>
          <w:p w:rsidR="00563F2D" w:rsidRPr="00AA6517" w:rsidRDefault="007B7297">
            <w:pPr>
              <w:jc w:val="right"/>
              <w:rPr>
                <w:color w:val="000000"/>
                <w:sz w:val="24"/>
                <w:szCs w:val="24"/>
              </w:rPr>
            </w:pPr>
            <w:r>
              <w:rPr>
                <w:color w:val="000000"/>
                <w:sz w:val="24"/>
                <w:szCs w:val="24"/>
              </w:rPr>
              <w:t>499 000 000,00</w:t>
            </w:r>
          </w:p>
        </w:tc>
      </w:tr>
      <w:tr w:rsidR="00563F2D" w:rsidRPr="00AA6517" w:rsidTr="00563F2D">
        <w:trPr>
          <w:cantSplit/>
        </w:trPr>
        <w:tc>
          <w:tcPr>
            <w:tcW w:w="3119" w:type="dxa"/>
            <w:vAlign w:val="center"/>
          </w:tcPr>
          <w:p w:rsidR="00563F2D" w:rsidRPr="00AA6517" w:rsidRDefault="00065A8C" w:rsidP="00A33511">
            <w:pPr>
              <w:autoSpaceDE w:val="0"/>
              <w:autoSpaceDN w:val="0"/>
              <w:adjustRightInd w:val="0"/>
              <w:jc w:val="center"/>
              <w:rPr>
                <w:sz w:val="24"/>
                <w:szCs w:val="24"/>
              </w:rPr>
            </w:pPr>
            <w:r w:rsidRPr="00AA6517">
              <w:rPr>
                <w:sz w:val="24"/>
                <w:szCs w:val="24"/>
              </w:rPr>
              <w:t>01 03 01 00 02 9000 710</w:t>
            </w:r>
          </w:p>
        </w:tc>
        <w:tc>
          <w:tcPr>
            <w:tcW w:w="4819" w:type="dxa"/>
          </w:tcPr>
          <w:p w:rsidR="00563F2D" w:rsidRPr="00AA6517" w:rsidRDefault="00563F2D" w:rsidP="00A33511">
            <w:pPr>
              <w:autoSpaceDE w:val="0"/>
              <w:autoSpaceDN w:val="0"/>
              <w:adjustRightInd w:val="0"/>
              <w:jc w:val="both"/>
              <w:rPr>
                <w:sz w:val="24"/>
                <w:szCs w:val="24"/>
              </w:rPr>
            </w:pPr>
            <w:r w:rsidRPr="00AA6517">
              <w:rPr>
                <w:sz w:val="24"/>
                <w:szCs w:val="24"/>
              </w:rPr>
              <w:t>Бюджетные кредиты на пополнение остатка средств на едином счете бюджета</w:t>
            </w:r>
          </w:p>
        </w:tc>
        <w:tc>
          <w:tcPr>
            <w:tcW w:w="2268" w:type="dxa"/>
            <w:vAlign w:val="bottom"/>
          </w:tcPr>
          <w:p w:rsidR="00563F2D" w:rsidRPr="00AA6517" w:rsidRDefault="005941C5" w:rsidP="005941C5">
            <w:pPr>
              <w:jc w:val="right"/>
              <w:rPr>
                <w:color w:val="000000"/>
                <w:sz w:val="24"/>
                <w:szCs w:val="24"/>
              </w:rPr>
            </w:pPr>
            <w:r>
              <w:rPr>
                <w:color w:val="000000"/>
                <w:sz w:val="24"/>
                <w:szCs w:val="24"/>
              </w:rPr>
              <w:t>6</w:t>
            </w:r>
            <w:r w:rsidR="007B7297">
              <w:rPr>
                <w:color w:val="000000"/>
                <w:sz w:val="24"/>
                <w:szCs w:val="24"/>
              </w:rPr>
              <w:t> </w:t>
            </w:r>
            <w:r>
              <w:rPr>
                <w:color w:val="000000"/>
                <w:sz w:val="24"/>
                <w:szCs w:val="24"/>
              </w:rPr>
              <w:t>1</w:t>
            </w:r>
            <w:r w:rsidR="007B7297">
              <w:rPr>
                <w:color w:val="000000"/>
                <w:sz w:val="24"/>
                <w:szCs w:val="24"/>
              </w:rPr>
              <w:t>00 000 000</w:t>
            </w:r>
            <w:r w:rsidR="00563F2D" w:rsidRPr="00AA6517">
              <w:rPr>
                <w:color w:val="000000"/>
                <w:sz w:val="24"/>
                <w:szCs w:val="24"/>
              </w:rPr>
              <w:t>,00</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01 03 01 00 00 0000 800</w:t>
            </w:r>
          </w:p>
        </w:tc>
        <w:tc>
          <w:tcPr>
            <w:tcW w:w="4819" w:type="dxa"/>
          </w:tcPr>
          <w:p w:rsidR="00563F2D" w:rsidRPr="00AA6517" w:rsidRDefault="00563F2D" w:rsidP="00A33511">
            <w:pPr>
              <w:jc w:val="both"/>
              <w:rPr>
                <w:sz w:val="24"/>
                <w:szCs w:val="24"/>
              </w:rPr>
            </w:pPr>
            <w:r w:rsidRPr="00AA6517">
              <w:rPr>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vAlign w:val="bottom"/>
          </w:tcPr>
          <w:p w:rsidR="00563F2D" w:rsidRPr="00AA6517" w:rsidRDefault="00563F2D" w:rsidP="005941C5">
            <w:pPr>
              <w:jc w:val="right"/>
              <w:rPr>
                <w:color w:val="000000"/>
                <w:sz w:val="24"/>
                <w:szCs w:val="24"/>
              </w:rPr>
            </w:pPr>
            <w:r w:rsidRPr="00AA6517">
              <w:rPr>
                <w:color w:val="000000"/>
                <w:sz w:val="24"/>
                <w:szCs w:val="24"/>
              </w:rPr>
              <w:t>-</w:t>
            </w:r>
            <w:r w:rsidR="007B7297">
              <w:rPr>
                <w:color w:val="000000"/>
                <w:sz w:val="24"/>
                <w:szCs w:val="24"/>
              </w:rPr>
              <w:t>9 </w:t>
            </w:r>
            <w:r w:rsidR="005941C5">
              <w:rPr>
                <w:color w:val="000000"/>
                <w:sz w:val="24"/>
                <w:szCs w:val="24"/>
              </w:rPr>
              <w:t>9</w:t>
            </w:r>
            <w:r w:rsidR="007B7297">
              <w:rPr>
                <w:color w:val="000000"/>
                <w:sz w:val="24"/>
                <w:szCs w:val="24"/>
              </w:rPr>
              <w:t>01 777 745,71</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01 03 01 00 02 0000 810</w:t>
            </w:r>
          </w:p>
        </w:tc>
        <w:tc>
          <w:tcPr>
            <w:tcW w:w="4819" w:type="dxa"/>
          </w:tcPr>
          <w:p w:rsidR="00563F2D" w:rsidRPr="00AA6517" w:rsidRDefault="00563F2D" w:rsidP="00A33511">
            <w:pPr>
              <w:jc w:val="both"/>
              <w:rPr>
                <w:sz w:val="24"/>
                <w:szCs w:val="24"/>
              </w:rPr>
            </w:pPr>
            <w:r w:rsidRPr="00AA6517">
              <w:rPr>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2268" w:type="dxa"/>
            <w:vAlign w:val="bottom"/>
          </w:tcPr>
          <w:p w:rsidR="00563F2D" w:rsidRPr="00AA6517" w:rsidRDefault="003D1C28" w:rsidP="005941C5">
            <w:pPr>
              <w:jc w:val="right"/>
              <w:rPr>
                <w:color w:val="000000"/>
                <w:sz w:val="24"/>
                <w:szCs w:val="24"/>
              </w:rPr>
            </w:pPr>
            <w:r w:rsidRPr="00AA6517">
              <w:rPr>
                <w:color w:val="000000"/>
                <w:sz w:val="24"/>
                <w:szCs w:val="24"/>
              </w:rPr>
              <w:t>-</w:t>
            </w:r>
            <w:r>
              <w:rPr>
                <w:color w:val="000000"/>
                <w:sz w:val="24"/>
                <w:szCs w:val="24"/>
              </w:rPr>
              <w:t>9 </w:t>
            </w:r>
            <w:r w:rsidR="005941C5">
              <w:rPr>
                <w:color w:val="000000"/>
                <w:sz w:val="24"/>
                <w:szCs w:val="24"/>
              </w:rPr>
              <w:t>9</w:t>
            </w:r>
            <w:r>
              <w:rPr>
                <w:color w:val="000000"/>
                <w:sz w:val="24"/>
                <w:szCs w:val="24"/>
              </w:rPr>
              <w:t>01 777 745,71</w:t>
            </w:r>
          </w:p>
        </w:tc>
      </w:tr>
      <w:tr w:rsidR="00563F2D" w:rsidRPr="00AA6517" w:rsidTr="00563F2D">
        <w:trPr>
          <w:cantSplit/>
        </w:trPr>
        <w:tc>
          <w:tcPr>
            <w:tcW w:w="3119" w:type="dxa"/>
            <w:vAlign w:val="center"/>
          </w:tcPr>
          <w:p w:rsidR="00563F2D" w:rsidRPr="00AA6517" w:rsidRDefault="00563F2D" w:rsidP="00A33511">
            <w:pPr>
              <w:jc w:val="center"/>
              <w:rPr>
                <w:sz w:val="24"/>
                <w:szCs w:val="24"/>
              </w:rPr>
            </w:pPr>
            <w:r w:rsidRPr="00AA6517">
              <w:rPr>
                <w:sz w:val="24"/>
                <w:szCs w:val="24"/>
              </w:rPr>
              <w:t>01 03 01 00 02 2500 810</w:t>
            </w:r>
          </w:p>
        </w:tc>
        <w:tc>
          <w:tcPr>
            <w:tcW w:w="4819" w:type="dxa"/>
          </w:tcPr>
          <w:p w:rsidR="00563F2D" w:rsidRPr="00AA6517" w:rsidRDefault="00563F2D" w:rsidP="00A33511">
            <w:pPr>
              <w:jc w:val="both"/>
              <w:rPr>
                <w:sz w:val="24"/>
                <w:szCs w:val="24"/>
              </w:rPr>
            </w:pPr>
            <w:r w:rsidRPr="00AA6517">
              <w:rPr>
                <w:sz w:val="24"/>
                <w:szCs w:val="24"/>
              </w:rPr>
              <w:t>Бюджетные кредиты, предоставленные для погашения бюджетных кредитов на пополнение остатков средств на счетах бюджетов субъектов Российской Федерации</w:t>
            </w:r>
          </w:p>
        </w:tc>
        <w:tc>
          <w:tcPr>
            <w:tcW w:w="2268" w:type="dxa"/>
            <w:vAlign w:val="bottom"/>
          </w:tcPr>
          <w:p w:rsidR="00563F2D" w:rsidRPr="00AA6517" w:rsidRDefault="00563F2D">
            <w:pPr>
              <w:jc w:val="right"/>
              <w:rPr>
                <w:color w:val="000000"/>
                <w:sz w:val="24"/>
                <w:szCs w:val="24"/>
              </w:rPr>
            </w:pPr>
            <w:r w:rsidRPr="00AA6517">
              <w:rPr>
                <w:color w:val="000000"/>
                <w:sz w:val="24"/>
                <w:szCs w:val="24"/>
              </w:rPr>
              <w:t>-135 000 000,00</w:t>
            </w:r>
          </w:p>
        </w:tc>
      </w:tr>
      <w:tr w:rsidR="00A729A2" w:rsidRPr="00AA6517" w:rsidTr="00563F2D">
        <w:trPr>
          <w:cantSplit/>
        </w:trPr>
        <w:tc>
          <w:tcPr>
            <w:tcW w:w="3119" w:type="dxa"/>
            <w:vAlign w:val="center"/>
          </w:tcPr>
          <w:p w:rsidR="00A729A2" w:rsidRPr="00AA6517" w:rsidRDefault="00A729A2" w:rsidP="00A729A2">
            <w:pPr>
              <w:autoSpaceDE w:val="0"/>
              <w:autoSpaceDN w:val="0"/>
              <w:adjustRightInd w:val="0"/>
              <w:jc w:val="center"/>
              <w:rPr>
                <w:sz w:val="24"/>
                <w:szCs w:val="24"/>
              </w:rPr>
            </w:pPr>
            <w:r>
              <w:rPr>
                <w:sz w:val="24"/>
                <w:szCs w:val="24"/>
              </w:rPr>
              <w:t>01 03 01 00 02 2700 8</w:t>
            </w:r>
            <w:r w:rsidRPr="00AA6517">
              <w:rPr>
                <w:sz w:val="24"/>
                <w:szCs w:val="24"/>
              </w:rPr>
              <w:t>10</w:t>
            </w:r>
          </w:p>
        </w:tc>
        <w:tc>
          <w:tcPr>
            <w:tcW w:w="4819" w:type="dxa"/>
          </w:tcPr>
          <w:p w:rsidR="00A729A2" w:rsidRPr="00AA6517" w:rsidRDefault="00A729A2" w:rsidP="00A729A2">
            <w:pPr>
              <w:autoSpaceDE w:val="0"/>
              <w:autoSpaceDN w:val="0"/>
              <w:adjustRightInd w:val="0"/>
              <w:jc w:val="both"/>
              <w:rPr>
                <w:sz w:val="24"/>
                <w:szCs w:val="24"/>
              </w:rPr>
            </w:pPr>
            <w:r w:rsidRPr="00AA6517">
              <w:rPr>
                <w:sz w:val="24"/>
                <w:szCs w:val="24"/>
              </w:rPr>
              <w:t>Бюджетные кредиты, предоставленные на финансовое обеспечение реализации инфраструктурных проектов</w:t>
            </w:r>
          </w:p>
        </w:tc>
        <w:tc>
          <w:tcPr>
            <w:tcW w:w="2268" w:type="dxa"/>
            <w:vAlign w:val="bottom"/>
          </w:tcPr>
          <w:p w:rsidR="00A729A2" w:rsidRPr="00AA6517" w:rsidRDefault="00A729A2" w:rsidP="00A729A2">
            <w:pPr>
              <w:jc w:val="right"/>
              <w:rPr>
                <w:color w:val="000000"/>
                <w:sz w:val="24"/>
                <w:szCs w:val="24"/>
              </w:rPr>
            </w:pPr>
            <w:r>
              <w:rPr>
                <w:color w:val="000000"/>
                <w:sz w:val="24"/>
                <w:szCs w:val="24"/>
              </w:rPr>
              <w:t>-8 574 285,71</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01 03 01 00 02 5000 810</w:t>
            </w:r>
          </w:p>
        </w:tc>
        <w:tc>
          <w:tcPr>
            <w:tcW w:w="4819" w:type="dxa"/>
          </w:tcPr>
          <w:p w:rsidR="00A729A2" w:rsidRPr="00AA6517" w:rsidRDefault="00A729A2" w:rsidP="00A729A2">
            <w:pPr>
              <w:jc w:val="both"/>
              <w:rPr>
                <w:sz w:val="24"/>
                <w:szCs w:val="24"/>
              </w:rPr>
            </w:pPr>
            <w:r w:rsidRPr="00AA6517">
              <w:rPr>
                <w:sz w:val="24"/>
                <w:szCs w:val="24"/>
              </w:rPr>
              <w:t>Бюджетные кредиты, предоставленные для частичного покрытия дефицитов бюджетов субъектов Российской Федерации</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-791 354 390,00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01 03 01 00 02 5002 810</w:t>
            </w:r>
          </w:p>
        </w:tc>
        <w:tc>
          <w:tcPr>
            <w:tcW w:w="4819" w:type="dxa"/>
          </w:tcPr>
          <w:p w:rsidR="00A729A2" w:rsidRPr="00AA6517" w:rsidRDefault="00A729A2" w:rsidP="00A729A2">
            <w:pPr>
              <w:jc w:val="both"/>
              <w:rPr>
                <w:sz w:val="24"/>
                <w:szCs w:val="24"/>
              </w:rPr>
            </w:pPr>
            <w:r w:rsidRPr="00AA6517">
              <w:rPr>
                <w:sz w:val="24"/>
                <w:szCs w:val="24"/>
              </w:rPr>
              <w:t>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-791 354 390,00</w:t>
            </w:r>
          </w:p>
        </w:tc>
      </w:tr>
      <w:tr w:rsidR="00A729A2" w:rsidRPr="007B7297" w:rsidTr="00BA7D00">
        <w:trPr>
          <w:cantSplit/>
        </w:trPr>
        <w:tc>
          <w:tcPr>
            <w:tcW w:w="3119" w:type="dxa"/>
            <w:vAlign w:val="center"/>
          </w:tcPr>
          <w:p w:rsidR="00A729A2" w:rsidRPr="007B7297" w:rsidRDefault="00A729A2" w:rsidP="00A729A2">
            <w:pPr>
              <w:autoSpaceDE w:val="0"/>
              <w:autoSpaceDN w:val="0"/>
              <w:adjustRightInd w:val="0"/>
              <w:jc w:val="center"/>
              <w:rPr>
                <w:sz w:val="24"/>
                <w:szCs w:val="24"/>
              </w:rPr>
            </w:pPr>
            <w:r w:rsidRPr="007B7297">
              <w:rPr>
                <w:sz w:val="24"/>
                <w:szCs w:val="24"/>
              </w:rPr>
              <w:t>01 03 01 00 02 5600 810</w:t>
            </w:r>
          </w:p>
        </w:tc>
        <w:tc>
          <w:tcPr>
            <w:tcW w:w="4819" w:type="dxa"/>
          </w:tcPr>
          <w:p w:rsidR="00A729A2" w:rsidRPr="007B7297" w:rsidRDefault="00A729A2" w:rsidP="00A729A2">
            <w:pPr>
              <w:autoSpaceDE w:val="0"/>
              <w:autoSpaceDN w:val="0"/>
              <w:adjustRightInd w:val="0"/>
              <w:jc w:val="both"/>
              <w:rPr>
                <w:sz w:val="24"/>
                <w:szCs w:val="24"/>
              </w:rPr>
            </w:pPr>
            <w:r>
              <w:rPr>
                <w:sz w:val="24"/>
                <w:szCs w:val="24"/>
              </w:rPr>
              <w:t>Погашение</w:t>
            </w:r>
            <w:r w:rsidRPr="007B7297">
              <w:rPr>
                <w:sz w:val="24"/>
                <w:szCs w:val="24"/>
              </w:rPr>
              <w:t xml:space="preserve">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2268" w:type="dxa"/>
            <w:vAlign w:val="bottom"/>
          </w:tcPr>
          <w:p w:rsidR="00A729A2" w:rsidRPr="007B7297" w:rsidRDefault="00A729A2" w:rsidP="00A729A2">
            <w:pPr>
              <w:jc w:val="right"/>
              <w:rPr>
                <w:color w:val="000000"/>
                <w:sz w:val="24"/>
                <w:szCs w:val="24"/>
              </w:rPr>
            </w:pPr>
            <w:r>
              <w:rPr>
                <w:color w:val="000000"/>
                <w:sz w:val="24"/>
                <w:szCs w:val="24"/>
              </w:rPr>
              <w:t>-</w:t>
            </w:r>
            <w:r w:rsidRPr="007B7297">
              <w:rPr>
                <w:color w:val="000000"/>
                <w:sz w:val="24"/>
                <w:szCs w:val="24"/>
              </w:rPr>
              <w:t>2 866 849 070,00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bookmarkStart w:id="0" w:name="_GoBack"/>
            <w:bookmarkEnd w:id="0"/>
            <w:r w:rsidRPr="00AA6517">
              <w:rPr>
                <w:sz w:val="24"/>
                <w:szCs w:val="24"/>
              </w:rPr>
              <w:t>01 03 01 00 02 9000 810</w:t>
            </w:r>
          </w:p>
        </w:tc>
        <w:tc>
          <w:tcPr>
            <w:tcW w:w="4819" w:type="dxa"/>
          </w:tcPr>
          <w:p w:rsidR="00A729A2" w:rsidRPr="00AA6517" w:rsidRDefault="00A729A2" w:rsidP="00A729A2">
            <w:pPr>
              <w:jc w:val="both"/>
              <w:rPr>
                <w:sz w:val="24"/>
                <w:szCs w:val="24"/>
              </w:rPr>
            </w:pPr>
            <w:r w:rsidRPr="00AA6517">
              <w:rPr>
                <w:sz w:val="24"/>
                <w:szCs w:val="24"/>
              </w:rPr>
              <w:t>Бюджетные кредиты на пополнение остатка средств на едином счете бюджета</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w:t>
            </w:r>
            <w:r>
              <w:rPr>
                <w:color w:val="000000"/>
                <w:sz w:val="24"/>
                <w:szCs w:val="24"/>
              </w:rPr>
              <w:t>6 100 000 000,00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01 05 00 00 00 0000 000</w:t>
            </w:r>
          </w:p>
        </w:tc>
        <w:tc>
          <w:tcPr>
            <w:tcW w:w="4819" w:type="dxa"/>
          </w:tcPr>
          <w:p w:rsidR="00A729A2" w:rsidRPr="00AA6517" w:rsidRDefault="00A729A2" w:rsidP="00A729A2">
            <w:pPr>
              <w:jc w:val="both"/>
              <w:rPr>
                <w:b/>
                <w:bCs/>
                <w:sz w:val="24"/>
                <w:szCs w:val="24"/>
              </w:rPr>
            </w:pPr>
            <w:r w:rsidRPr="00AA6517">
              <w:rPr>
                <w:b/>
                <w:bCs/>
                <w:sz w:val="24"/>
                <w:szCs w:val="24"/>
              </w:rPr>
              <w:t>Изменение остатков средств на счетах по учету средств бюджетов</w:t>
            </w:r>
          </w:p>
        </w:tc>
        <w:tc>
          <w:tcPr>
            <w:tcW w:w="2268" w:type="dxa"/>
            <w:vAlign w:val="bottom"/>
          </w:tcPr>
          <w:p w:rsidR="00A729A2" w:rsidRPr="003D1C28" w:rsidRDefault="00A729A2" w:rsidP="00A729A2">
            <w:pPr>
              <w:jc w:val="right"/>
              <w:rPr>
                <w:b/>
                <w:color w:val="000000"/>
                <w:sz w:val="24"/>
                <w:szCs w:val="24"/>
                <w:highlight w:val="yellow"/>
              </w:rPr>
            </w:pPr>
            <w:r w:rsidRPr="006D757D">
              <w:rPr>
                <w:b/>
                <w:color w:val="000000"/>
                <w:sz w:val="24"/>
                <w:szCs w:val="24"/>
              </w:rPr>
              <w:t>0,00</w:t>
            </w:r>
          </w:p>
        </w:tc>
      </w:tr>
      <w:tr w:rsidR="00A729A2" w:rsidRPr="00AA6517" w:rsidTr="00527664">
        <w:trPr>
          <w:cantSplit/>
        </w:trPr>
        <w:tc>
          <w:tcPr>
            <w:tcW w:w="3119" w:type="dxa"/>
            <w:vAlign w:val="center"/>
          </w:tcPr>
          <w:p w:rsidR="00A729A2" w:rsidRPr="00AA6517" w:rsidRDefault="00A729A2" w:rsidP="00A729A2">
            <w:pPr>
              <w:jc w:val="center"/>
              <w:rPr>
                <w:sz w:val="24"/>
                <w:szCs w:val="24"/>
              </w:rPr>
            </w:pPr>
            <w:r w:rsidRPr="00AA6517">
              <w:rPr>
                <w:sz w:val="24"/>
                <w:szCs w:val="24"/>
              </w:rPr>
              <w:t>01 05 00 00 00 0000 500</w:t>
            </w:r>
          </w:p>
        </w:tc>
        <w:tc>
          <w:tcPr>
            <w:tcW w:w="4819" w:type="dxa"/>
          </w:tcPr>
          <w:p w:rsidR="00A729A2" w:rsidRPr="00AA6517" w:rsidRDefault="00A729A2" w:rsidP="00A729A2">
            <w:pPr>
              <w:jc w:val="both"/>
              <w:rPr>
                <w:sz w:val="24"/>
                <w:szCs w:val="24"/>
              </w:rPr>
            </w:pPr>
            <w:r w:rsidRPr="00AA6517">
              <w:rPr>
                <w:sz w:val="24"/>
                <w:szCs w:val="24"/>
              </w:rPr>
              <w:t>Увеличение остатков средств бюджетов</w:t>
            </w:r>
          </w:p>
        </w:tc>
        <w:tc>
          <w:tcPr>
            <w:tcW w:w="2268" w:type="dxa"/>
            <w:vAlign w:val="bottom"/>
          </w:tcPr>
          <w:p w:rsidR="00A729A2" w:rsidRPr="0096544D" w:rsidRDefault="00A729A2" w:rsidP="00A729A2">
            <w:pPr>
              <w:jc w:val="right"/>
              <w:rPr>
                <w:color w:val="000000"/>
                <w:sz w:val="24"/>
                <w:szCs w:val="24"/>
              </w:rPr>
            </w:pPr>
            <w:r>
              <w:rPr>
                <w:color w:val="000000"/>
                <w:sz w:val="24"/>
                <w:szCs w:val="24"/>
              </w:rPr>
              <w:t>-</w:t>
            </w:r>
            <w:r w:rsidRPr="0096544D">
              <w:rPr>
                <w:color w:val="000000"/>
                <w:sz w:val="24"/>
                <w:szCs w:val="24"/>
              </w:rPr>
              <w:t>94 017 568 245,71</w:t>
            </w:r>
          </w:p>
        </w:tc>
      </w:tr>
      <w:tr w:rsidR="00A729A2" w:rsidRPr="00AA6517" w:rsidTr="00214F5E">
        <w:trPr>
          <w:cantSplit/>
        </w:trPr>
        <w:tc>
          <w:tcPr>
            <w:tcW w:w="3119" w:type="dxa"/>
            <w:vAlign w:val="center"/>
          </w:tcPr>
          <w:p w:rsidR="00A729A2" w:rsidRPr="00AA6517" w:rsidRDefault="00A729A2" w:rsidP="00A729A2">
            <w:pPr>
              <w:jc w:val="center"/>
              <w:rPr>
                <w:sz w:val="24"/>
                <w:szCs w:val="24"/>
              </w:rPr>
            </w:pPr>
            <w:r w:rsidRPr="00AA6517">
              <w:rPr>
                <w:sz w:val="24"/>
                <w:szCs w:val="24"/>
              </w:rPr>
              <w:lastRenderedPageBreak/>
              <w:t>01 05 02 00 00 0000 500</w:t>
            </w:r>
          </w:p>
        </w:tc>
        <w:tc>
          <w:tcPr>
            <w:tcW w:w="4819" w:type="dxa"/>
          </w:tcPr>
          <w:p w:rsidR="00A729A2" w:rsidRPr="00AA6517" w:rsidRDefault="00A729A2" w:rsidP="00A729A2">
            <w:pPr>
              <w:jc w:val="both"/>
              <w:rPr>
                <w:sz w:val="24"/>
                <w:szCs w:val="24"/>
              </w:rPr>
            </w:pPr>
            <w:r w:rsidRPr="00AA6517">
              <w:rPr>
                <w:sz w:val="24"/>
                <w:szCs w:val="24"/>
              </w:rPr>
              <w:t>Увеличение прочих остатков средств бюджетов</w:t>
            </w:r>
          </w:p>
        </w:tc>
        <w:tc>
          <w:tcPr>
            <w:tcW w:w="2268" w:type="dxa"/>
            <w:vAlign w:val="bottom"/>
          </w:tcPr>
          <w:p w:rsidR="00A729A2" w:rsidRPr="0096544D" w:rsidRDefault="00A729A2" w:rsidP="00A729A2">
            <w:pPr>
              <w:jc w:val="right"/>
              <w:rPr>
                <w:color w:val="000000"/>
                <w:sz w:val="24"/>
                <w:szCs w:val="24"/>
              </w:rPr>
            </w:pPr>
            <w:r>
              <w:rPr>
                <w:color w:val="000000"/>
                <w:sz w:val="24"/>
                <w:szCs w:val="24"/>
              </w:rPr>
              <w:t>-</w:t>
            </w:r>
            <w:r w:rsidRPr="0096544D">
              <w:rPr>
                <w:color w:val="000000"/>
                <w:sz w:val="24"/>
                <w:szCs w:val="24"/>
              </w:rPr>
              <w:t>94 017 568 245,71</w:t>
            </w:r>
          </w:p>
        </w:tc>
      </w:tr>
      <w:tr w:rsidR="00A729A2" w:rsidRPr="00AA6517" w:rsidTr="00625ABB">
        <w:trPr>
          <w:cantSplit/>
        </w:trPr>
        <w:tc>
          <w:tcPr>
            <w:tcW w:w="3119" w:type="dxa"/>
            <w:vAlign w:val="center"/>
          </w:tcPr>
          <w:p w:rsidR="00A729A2" w:rsidRPr="00AA6517" w:rsidRDefault="00A729A2" w:rsidP="00A729A2">
            <w:pPr>
              <w:jc w:val="center"/>
              <w:rPr>
                <w:sz w:val="24"/>
                <w:szCs w:val="24"/>
              </w:rPr>
            </w:pPr>
            <w:r w:rsidRPr="00AA6517">
              <w:rPr>
                <w:sz w:val="24"/>
                <w:szCs w:val="24"/>
              </w:rPr>
              <w:t>01 05 02 01 00 0000 510</w:t>
            </w:r>
          </w:p>
        </w:tc>
        <w:tc>
          <w:tcPr>
            <w:tcW w:w="4819" w:type="dxa"/>
          </w:tcPr>
          <w:p w:rsidR="00A729A2" w:rsidRPr="00AA6517" w:rsidRDefault="00A729A2" w:rsidP="00A729A2">
            <w:pPr>
              <w:jc w:val="both"/>
              <w:rPr>
                <w:sz w:val="24"/>
                <w:szCs w:val="24"/>
              </w:rPr>
            </w:pPr>
            <w:r w:rsidRPr="00AA6517">
              <w:rPr>
                <w:sz w:val="24"/>
                <w:szCs w:val="24"/>
              </w:rPr>
              <w:t>Увеличение прочих остатков денежных средств бюджетов</w:t>
            </w:r>
          </w:p>
        </w:tc>
        <w:tc>
          <w:tcPr>
            <w:tcW w:w="2268" w:type="dxa"/>
            <w:vAlign w:val="bottom"/>
          </w:tcPr>
          <w:p w:rsidR="00A729A2" w:rsidRPr="0096544D" w:rsidRDefault="00A729A2" w:rsidP="00A729A2">
            <w:pPr>
              <w:jc w:val="right"/>
              <w:rPr>
                <w:color w:val="000000"/>
                <w:sz w:val="24"/>
                <w:szCs w:val="24"/>
              </w:rPr>
            </w:pPr>
            <w:r>
              <w:rPr>
                <w:color w:val="000000"/>
                <w:sz w:val="24"/>
                <w:szCs w:val="24"/>
              </w:rPr>
              <w:t>-</w:t>
            </w:r>
            <w:r w:rsidRPr="0096544D">
              <w:rPr>
                <w:color w:val="000000"/>
                <w:sz w:val="24"/>
                <w:szCs w:val="24"/>
              </w:rPr>
              <w:t>94 017 568 245,71</w:t>
            </w:r>
          </w:p>
        </w:tc>
      </w:tr>
      <w:tr w:rsidR="00A729A2" w:rsidRPr="00AA6517" w:rsidTr="003910F4">
        <w:trPr>
          <w:cantSplit/>
        </w:trPr>
        <w:tc>
          <w:tcPr>
            <w:tcW w:w="3119" w:type="dxa"/>
            <w:vAlign w:val="center"/>
          </w:tcPr>
          <w:p w:rsidR="00A729A2" w:rsidRPr="00AA6517" w:rsidRDefault="00A729A2" w:rsidP="00A729A2">
            <w:pPr>
              <w:jc w:val="center"/>
              <w:rPr>
                <w:sz w:val="24"/>
                <w:szCs w:val="24"/>
              </w:rPr>
            </w:pPr>
            <w:r w:rsidRPr="00AA6517">
              <w:rPr>
                <w:sz w:val="24"/>
                <w:szCs w:val="24"/>
              </w:rPr>
              <w:t>01 05 02 01 02 0000 510</w:t>
            </w:r>
          </w:p>
        </w:tc>
        <w:tc>
          <w:tcPr>
            <w:tcW w:w="4819" w:type="dxa"/>
          </w:tcPr>
          <w:p w:rsidR="00A729A2" w:rsidRPr="00AA6517" w:rsidRDefault="00A729A2" w:rsidP="00A729A2">
            <w:pPr>
              <w:jc w:val="both"/>
              <w:rPr>
                <w:sz w:val="24"/>
                <w:szCs w:val="24"/>
              </w:rPr>
            </w:pPr>
            <w:r w:rsidRPr="00AA6517">
              <w:rPr>
                <w:sz w:val="24"/>
                <w:szCs w:val="24"/>
              </w:rPr>
              <w:t>Увеличение прочих остатков денежных средств бюджетов субъектов Российской Федерации</w:t>
            </w:r>
          </w:p>
        </w:tc>
        <w:tc>
          <w:tcPr>
            <w:tcW w:w="2268" w:type="dxa"/>
            <w:vAlign w:val="bottom"/>
          </w:tcPr>
          <w:p w:rsidR="00A729A2" w:rsidRPr="0096544D" w:rsidRDefault="00A729A2" w:rsidP="00A729A2">
            <w:pPr>
              <w:jc w:val="right"/>
              <w:rPr>
                <w:color w:val="000000"/>
                <w:sz w:val="24"/>
                <w:szCs w:val="24"/>
              </w:rPr>
            </w:pPr>
            <w:r>
              <w:rPr>
                <w:color w:val="000000"/>
                <w:sz w:val="24"/>
                <w:szCs w:val="24"/>
              </w:rPr>
              <w:t>-</w:t>
            </w:r>
            <w:r w:rsidRPr="0096544D">
              <w:rPr>
                <w:color w:val="000000"/>
                <w:sz w:val="24"/>
                <w:szCs w:val="24"/>
              </w:rPr>
              <w:t>94 017 568 245,71</w:t>
            </w:r>
          </w:p>
        </w:tc>
      </w:tr>
      <w:tr w:rsidR="00A729A2" w:rsidRPr="00AA6517" w:rsidTr="00976937">
        <w:trPr>
          <w:cantSplit/>
        </w:trPr>
        <w:tc>
          <w:tcPr>
            <w:tcW w:w="3119" w:type="dxa"/>
            <w:vAlign w:val="center"/>
          </w:tcPr>
          <w:p w:rsidR="00A729A2" w:rsidRPr="00AA6517" w:rsidRDefault="00A729A2" w:rsidP="00A729A2">
            <w:pPr>
              <w:jc w:val="center"/>
              <w:rPr>
                <w:sz w:val="24"/>
                <w:szCs w:val="24"/>
              </w:rPr>
            </w:pPr>
            <w:r w:rsidRPr="00AA6517">
              <w:rPr>
                <w:sz w:val="24"/>
                <w:szCs w:val="24"/>
              </w:rPr>
              <w:t>01 05 00 00 00 0000 600</w:t>
            </w:r>
          </w:p>
        </w:tc>
        <w:tc>
          <w:tcPr>
            <w:tcW w:w="4819" w:type="dxa"/>
          </w:tcPr>
          <w:p w:rsidR="00A729A2" w:rsidRPr="00AA6517" w:rsidRDefault="00A729A2" w:rsidP="00A729A2">
            <w:pPr>
              <w:jc w:val="both"/>
              <w:rPr>
                <w:sz w:val="24"/>
                <w:szCs w:val="24"/>
              </w:rPr>
            </w:pPr>
            <w:r w:rsidRPr="00AA6517">
              <w:rPr>
                <w:sz w:val="24"/>
                <w:szCs w:val="24"/>
              </w:rPr>
              <w:t>Уменьшение остатков средств бюджетов</w:t>
            </w:r>
          </w:p>
        </w:tc>
        <w:tc>
          <w:tcPr>
            <w:tcW w:w="2268" w:type="dxa"/>
            <w:vAlign w:val="bottom"/>
          </w:tcPr>
          <w:p w:rsidR="00A729A2" w:rsidRPr="0096544D" w:rsidRDefault="00A729A2" w:rsidP="00A729A2">
            <w:pPr>
              <w:jc w:val="right"/>
              <w:rPr>
                <w:color w:val="000000"/>
                <w:sz w:val="24"/>
                <w:szCs w:val="24"/>
              </w:rPr>
            </w:pPr>
            <w:r w:rsidRPr="0096544D">
              <w:rPr>
                <w:color w:val="000000"/>
                <w:sz w:val="24"/>
                <w:szCs w:val="24"/>
              </w:rPr>
              <w:t>94 017 568 245,71</w:t>
            </w:r>
          </w:p>
        </w:tc>
      </w:tr>
      <w:tr w:rsidR="00A729A2" w:rsidRPr="00AA6517" w:rsidTr="00D1132F">
        <w:trPr>
          <w:cantSplit/>
        </w:trPr>
        <w:tc>
          <w:tcPr>
            <w:tcW w:w="3119" w:type="dxa"/>
            <w:vAlign w:val="center"/>
          </w:tcPr>
          <w:p w:rsidR="00A729A2" w:rsidRPr="00AA6517" w:rsidRDefault="00A729A2" w:rsidP="00A729A2">
            <w:pPr>
              <w:jc w:val="center"/>
              <w:rPr>
                <w:sz w:val="24"/>
                <w:szCs w:val="24"/>
              </w:rPr>
            </w:pPr>
            <w:r w:rsidRPr="00AA6517">
              <w:rPr>
                <w:sz w:val="24"/>
                <w:szCs w:val="24"/>
              </w:rPr>
              <w:t>01 05 02 00 00 0000 600</w:t>
            </w:r>
          </w:p>
        </w:tc>
        <w:tc>
          <w:tcPr>
            <w:tcW w:w="4819" w:type="dxa"/>
          </w:tcPr>
          <w:p w:rsidR="00A729A2" w:rsidRPr="00AA6517" w:rsidRDefault="00A729A2" w:rsidP="00A729A2">
            <w:pPr>
              <w:jc w:val="both"/>
              <w:rPr>
                <w:sz w:val="24"/>
                <w:szCs w:val="24"/>
              </w:rPr>
            </w:pPr>
            <w:r w:rsidRPr="00AA6517">
              <w:rPr>
                <w:sz w:val="24"/>
                <w:szCs w:val="24"/>
              </w:rPr>
              <w:t>Уменьшение прочих остатков средств бюджетов</w:t>
            </w:r>
          </w:p>
        </w:tc>
        <w:tc>
          <w:tcPr>
            <w:tcW w:w="2268" w:type="dxa"/>
            <w:vAlign w:val="bottom"/>
          </w:tcPr>
          <w:p w:rsidR="00A729A2" w:rsidRPr="0096544D" w:rsidRDefault="00A729A2" w:rsidP="00A729A2">
            <w:pPr>
              <w:jc w:val="right"/>
              <w:rPr>
                <w:color w:val="000000"/>
                <w:sz w:val="24"/>
                <w:szCs w:val="24"/>
              </w:rPr>
            </w:pPr>
            <w:r w:rsidRPr="0096544D">
              <w:rPr>
                <w:color w:val="000000"/>
                <w:sz w:val="24"/>
                <w:szCs w:val="24"/>
              </w:rPr>
              <w:t>94 017 568 245,71</w:t>
            </w:r>
          </w:p>
        </w:tc>
      </w:tr>
      <w:tr w:rsidR="00A729A2" w:rsidRPr="00AA6517" w:rsidTr="00C646DE">
        <w:trPr>
          <w:cantSplit/>
        </w:trPr>
        <w:tc>
          <w:tcPr>
            <w:tcW w:w="3119" w:type="dxa"/>
            <w:vAlign w:val="center"/>
          </w:tcPr>
          <w:p w:rsidR="00A729A2" w:rsidRPr="00AA6517" w:rsidRDefault="00A729A2" w:rsidP="00A729A2">
            <w:pPr>
              <w:jc w:val="center"/>
              <w:rPr>
                <w:sz w:val="24"/>
                <w:szCs w:val="24"/>
              </w:rPr>
            </w:pPr>
            <w:r w:rsidRPr="00AA6517">
              <w:rPr>
                <w:sz w:val="24"/>
                <w:szCs w:val="24"/>
              </w:rPr>
              <w:t>01 05 02 01 00 0000 610</w:t>
            </w:r>
          </w:p>
        </w:tc>
        <w:tc>
          <w:tcPr>
            <w:tcW w:w="4819" w:type="dxa"/>
          </w:tcPr>
          <w:p w:rsidR="00A729A2" w:rsidRPr="00AA6517" w:rsidRDefault="00A729A2" w:rsidP="00A729A2">
            <w:pPr>
              <w:jc w:val="both"/>
              <w:rPr>
                <w:sz w:val="24"/>
                <w:szCs w:val="24"/>
              </w:rPr>
            </w:pPr>
            <w:r w:rsidRPr="00AA6517">
              <w:rPr>
                <w:sz w:val="24"/>
                <w:szCs w:val="24"/>
              </w:rPr>
              <w:t>Уменьшение прочих остатков денежных средств бюджетов</w:t>
            </w:r>
          </w:p>
        </w:tc>
        <w:tc>
          <w:tcPr>
            <w:tcW w:w="2268" w:type="dxa"/>
            <w:vAlign w:val="bottom"/>
          </w:tcPr>
          <w:p w:rsidR="00A729A2" w:rsidRPr="0096544D" w:rsidRDefault="00A729A2" w:rsidP="00A729A2">
            <w:pPr>
              <w:jc w:val="right"/>
              <w:rPr>
                <w:color w:val="000000"/>
                <w:sz w:val="24"/>
                <w:szCs w:val="24"/>
              </w:rPr>
            </w:pPr>
            <w:r w:rsidRPr="0096544D">
              <w:rPr>
                <w:color w:val="000000"/>
                <w:sz w:val="24"/>
                <w:szCs w:val="24"/>
              </w:rPr>
              <w:t>94 017 568 245,71</w:t>
            </w:r>
          </w:p>
        </w:tc>
      </w:tr>
      <w:tr w:rsidR="00A729A2" w:rsidRPr="00AA6517" w:rsidTr="00950472">
        <w:trPr>
          <w:cantSplit/>
        </w:trPr>
        <w:tc>
          <w:tcPr>
            <w:tcW w:w="3119" w:type="dxa"/>
            <w:vAlign w:val="center"/>
          </w:tcPr>
          <w:p w:rsidR="00A729A2" w:rsidRPr="00AA6517" w:rsidRDefault="00A729A2" w:rsidP="00A729A2">
            <w:pPr>
              <w:jc w:val="center"/>
              <w:rPr>
                <w:sz w:val="24"/>
                <w:szCs w:val="24"/>
              </w:rPr>
            </w:pPr>
            <w:r w:rsidRPr="00AA6517">
              <w:rPr>
                <w:sz w:val="24"/>
                <w:szCs w:val="24"/>
              </w:rPr>
              <w:t>01 05 02 01 02 0000 610</w:t>
            </w:r>
          </w:p>
        </w:tc>
        <w:tc>
          <w:tcPr>
            <w:tcW w:w="4819" w:type="dxa"/>
          </w:tcPr>
          <w:p w:rsidR="00A729A2" w:rsidRPr="00AA6517" w:rsidRDefault="00A729A2" w:rsidP="00A729A2">
            <w:pPr>
              <w:jc w:val="both"/>
              <w:rPr>
                <w:sz w:val="24"/>
                <w:szCs w:val="24"/>
              </w:rPr>
            </w:pPr>
            <w:r w:rsidRPr="00AA6517">
              <w:rPr>
                <w:sz w:val="24"/>
                <w:szCs w:val="24"/>
              </w:rPr>
              <w:t>Уменьшение прочих остатков денежных средств бюджетов субъектов Российской Федерации</w:t>
            </w:r>
          </w:p>
        </w:tc>
        <w:tc>
          <w:tcPr>
            <w:tcW w:w="2268" w:type="dxa"/>
            <w:vAlign w:val="bottom"/>
          </w:tcPr>
          <w:p w:rsidR="00A729A2" w:rsidRPr="0096544D" w:rsidRDefault="00A729A2" w:rsidP="00A729A2">
            <w:pPr>
              <w:jc w:val="right"/>
              <w:rPr>
                <w:color w:val="000000"/>
                <w:sz w:val="24"/>
                <w:szCs w:val="24"/>
              </w:rPr>
            </w:pPr>
            <w:r w:rsidRPr="0096544D">
              <w:rPr>
                <w:color w:val="000000"/>
                <w:sz w:val="24"/>
                <w:szCs w:val="24"/>
              </w:rPr>
              <w:t>94 017 568 245,71</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01 06 00 00 00 0000 000</w:t>
            </w:r>
          </w:p>
        </w:tc>
        <w:tc>
          <w:tcPr>
            <w:tcW w:w="4819" w:type="dxa"/>
          </w:tcPr>
          <w:p w:rsidR="00A729A2" w:rsidRPr="00AA6517" w:rsidRDefault="00A729A2" w:rsidP="00A729A2">
            <w:pPr>
              <w:jc w:val="both"/>
              <w:rPr>
                <w:b/>
                <w:bCs/>
                <w:sz w:val="24"/>
                <w:szCs w:val="24"/>
              </w:rPr>
            </w:pPr>
            <w:r w:rsidRPr="00AA6517">
              <w:rPr>
                <w:b/>
                <w:bCs/>
                <w:sz w:val="24"/>
                <w:szCs w:val="24"/>
              </w:rPr>
              <w:t>Иные источники внутреннего финансирования дефицитов бюджетов</w:t>
            </w:r>
          </w:p>
        </w:tc>
        <w:tc>
          <w:tcPr>
            <w:tcW w:w="2268" w:type="dxa"/>
            <w:vAlign w:val="bottom"/>
          </w:tcPr>
          <w:p w:rsidR="00A729A2" w:rsidRPr="00AA6517" w:rsidRDefault="00A729A2" w:rsidP="00A729A2">
            <w:pPr>
              <w:jc w:val="right"/>
              <w:rPr>
                <w:b/>
                <w:color w:val="000000"/>
                <w:sz w:val="24"/>
                <w:szCs w:val="24"/>
              </w:rPr>
            </w:pPr>
            <w:r w:rsidRPr="00AA6517">
              <w:rPr>
                <w:b/>
                <w:color w:val="000000"/>
                <w:sz w:val="24"/>
                <w:szCs w:val="24"/>
              </w:rPr>
              <w:t>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01 06 05 00 00 0000 000</w:t>
            </w:r>
          </w:p>
        </w:tc>
        <w:tc>
          <w:tcPr>
            <w:tcW w:w="4819" w:type="dxa"/>
          </w:tcPr>
          <w:p w:rsidR="00A729A2" w:rsidRPr="00AA6517" w:rsidRDefault="00A729A2" w:rsidP="00A729A2">
            <w:pPr>
              <w:jc w:val="both"/>
              <w:rPr>
                <w:b/>
                <w:bCs/>
                <w:sz w:val="24"/>
                <w:szCs w:val="24"/>
              </w:rPr>
            </w:pPr>
            <w:r w:rsidRPr="00AA6517">
              <w:rPr>
                <w:b/>
                <w:bCs/>
                <w:sz w:val="24"/>
                <w:szCs w:val="24"/>
              </w:rPr>
              <w:t>Бюджетные кредиты, предоставленные внутри страны в валюте Российской Федерации</w:t>
            </w:r>
          </w:p>
        </w:tc>
        <w:tc>
          <w:tcPr>
            <w:tcW w:w="2268" w:type="dxa"/>
            <w:vAlign w:val="bottom"/>
          </w:tcPr>
          <w:p w:rsidR="00A729A2" w:rsidRPr="00AA6517" w:rsidRDefault="00A729A2" w:rsidP="00A729A2">
            <w:pPr>
              <w:jc w:val="right"/>
              <w:rPr>
                <w:b/>
                <w:bCs/>
                <w:color w:val="000000"/>
                <w:sz w:val="24"/>
                <w:szCs w:val="24"/>
              </w:rPr>
            </w:pPr>
            <w:r w:rsidRPr="00AA6517">
              <w:rPr>
                <w:b/>
                <w:bCs/>
                <w:color w:val="000000"/>
                <w:sz w:val="24"/>
                <w:szCs w:val="24"/>
              </w:rPr>
              <w:t>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01 06 05 00 00 0000 600</w:t>
            </w:r>
          </w:p>
        </w:tc>
        <w:tc>
          <w:tcPr>
            <w:tcW w:w="4819" w:type="dxa"/>
          </w:tcPr>
          <w:p w:rsidR="00A729A2" w:rsidRPr="00AA6517" w:rsidRDefault="00A729A2" w:rsidP="00A729A2">
            <w:pPr>
              <w:jc w:val="both"/>
              <w:rPr>
                <w:sz w:val="24"/>
                <w:szCs w:val="24"/>
              </w:rPr>
            </w:pPr>
            <w:r w:rsidRPr="00AA6517">
              <w:rPr>
                <w:sz w:val="24"/>
                <w:szCs w:val="24"/>
              </w:rPr>
              <w:t>Возврат бюджетных кредитов, предоставленных внутри страны в валюте Российской Федерации</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100 000 000,00</w:t>
            </w:r>
          </w:p>
        </w:tc>
      </w:tr>
      <w:tr w:rsidR="00A729A2" w:rsidRPr="00AA6517" w:rsidTr="00563F2D">
        <w:trPr>
          <w:cantSplit/>
          <w:trHeight w:val="249"/>
        </w:trPr>
        <w:tc>
          <w:tcPr>
            <w:tcW w:w="3119" w:type="dxa"/>
            <w:vAlign w:val="center"/>
          </w:tcPr>
          <w:p w:rsidR="00A729A2" w:rsidRPr="00AA6517" w:rsidRDefault="00A729A2" w:rsidP="00A729A2">
            <w:pPr>
              <w:jc w:val="center"/>
              <w:rPr>
                <w:sz w:val="24"/>
                <w:szCs w:val="24"/>
              </w:rPr>
            </w:pPr>
            <w:r w:rsidRPr="00AA6517">
              <w:rPr>
                <w:sz w:val="24"/>
                <w:szCs w:val="24"/>
              </w:rPr>
              <w:t>01 06 05 02 00 0000 600</w:t>
            </w:r>
          </w:p>
        </w:tc>
        <w:tc>
          <w:tcPr>
            <w:tcW w:w="4819" w:type="dxa"/>
          </w:tcPr>
          <w:p w:rsidR="00A729A2" w:rsidRPr="00AA6517" w:rsidRDefault="00A729A2" w:rsidP="00A729A2">
            <w:pPr>
              <w:jc w:val="both"/>
              <w:rPr>
                <w:sz w:val="24"/>
                <w:szCs w:val="24"/>
              </w:rPr>
            </w:pPr>
            <w:r w:rsidRPr="00AA6517">
              <w:rPr>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100 000 000,00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01 06 05 02 02 0000 640</w:t>
            </w:r>
          </w:p>
        </w:tc>
        <w:tc>
          <w:tcPr>
            <w:tcW w:w="4819" w:type="dxa"/>
          </w:tcPr>
          <w:p w:rsidR="00A729A2" w:rsidRPr="00AA6517" w:rsidRDefault="00A729A2" w:rsidP="00A729A2">
            <w:pPr>
              <w:jc w:val="both"/>
              <w:rPr>
                <w:sz w:val="24"/>
                <w:szCs w:val="24"/>
              </w:rPr>
            </w:pPr>
            <w:r w:rsidRPr="00AA6517">
              <w:rPr>
                <w:sz w:val="24"/>
                <w:szCs w:val="24"/>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100 000 000,00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01 06 05 02 02 000</w:t>
            </w:r>
            <w:r>
              <w:rPr>
                <w:sz w:val="24"/>
                <w:szCs w:val="24"/>
              </w:rPr>
              <w:t>6</w:t>
            </w:r>
            <w:r w:rsidRPr="00AA6517">
              <w:rPr>
                <w:sz w:val="24"/>
                <w:szCs w:val="24"/>
              </w:rPr>
              <w:t> 640</w:t>
            </w:r>
          </w:p>
        </w:tc>
        <w:tc>
          <w:tcPr>
            <w:tcW w:w="4819" w:type="dxa"/>
          </w:tcPr>
          <w:p w:rsidR="00A729A2" w:rsidRPr="00AA6517" w:rsidRDefault="00A729A2" w:rsidP="00A729A2">
            <w:pPr>
              <w:jc w:val="both"/>
              <w:rPr>
                <w:sz w:val="24"/>
                <w:szCs w:val="24"/>
              </w:rPr>
            </w:pPr>
            <w:r w:rsidRPr="00AA6517">
              <w:rPr>
                <w:sz w:val="24"/>
                <w:szCs w:val="24"/>
              </w:rPr>
              <w:t>Возврат бюджетных кредитов, предоставленных из областного бюджета местным бюджетам для покрытия временных кассовых разрывов, возникающих при исполнении местных бюджетов</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100 000 000,00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01 06 05 00 00 0000 500</w:t>
            </w:r>
          </w:p>
        </w:tc>
        <w:tc>
          <w:tcPr>
            <w:tcW w:w="4819" w:type="dxa"/>
          </w:tcPr>
          <w:p w:rsidR="00A729A2" w:rsidRPr="00AA6517" w:rsidRDefault="00A729A2" w:rsidP="00A729A2">
            <w:pPr>
              <w:jc w:val="both"/>
              <w:rPr>
                <w:sz w:val="24"/>
                <w:szCs w:val="24"/>
              </w:rPr>
            </w:pPr>
            <w:r w:rsidRPr="00AA6517">
              <w:rPr>
                <w:sz w:val="24"/>
                <w:szCs w:val="24"/>
              </w:rPr>
              <w:t>Предоставление бюджетных кредитов внутри страны в валюте Российской Федерации</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-100 000 000,00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01 06 05 02 00 0000 500</w:t>
            </w:r>
          </w:p>
        </w:tc>
        <w:tc>
          <w:tcPr>
            <w:tcW w:w="4819" w:type="dxa"/>
          </w:tcPr>
          <w:p w:rsidR="00A729A2" w:rsidRPr="00AA6517" w:rsidRDefault="00A729A2" w:rsidP="00A729A2">
            <w:pPr>
              <w:jc w:val="both"/>
              <w:rPr>
                <w:sz w:val="24"/>
                <w:szCs w:val="24"/>
              </w:rPr>
            </w:pPr>
            <w:r w:rsidRPr="00AA6517">
              <w:rPr>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-100 000 000,00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sidRPr="00AA6517">
              <w:rPr>
                <w:sz w:val="24"/>
                <w:szCs w:val="24"/>
              </w:rPr>
              <w:t>01 06 05 02 02 0000 540</w:t>
            </w:r>
          </w:p>
        </w:tc>
        <w:tc>
          <w:tcPr>
            <w:tcW w:w="4819" w:type="dxa"/>
          </w:tcPr>
          <w:p w:rsidR="00A729A2" w:rsidRPr="00AA6517" w:rsidRDefault="00A729A2" w:rsidP="00A729A2">
            <w:pPr>
              <w:jc w:val="both"/>
              <w:rPr>
                <w:sz w:val="24"/>
                <w:szCs w:val="24"/>
              </w:rPr>
            </w:pPr>
            <w:r w:rsidRPr="00AA6517">
              <w:rPr>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268" w:type="dxa"/>
            <w:vAlign w:val="bottom"/>
          </w:tcPr>
          <w:p w:rsidR="00A729A2" w:rsidRPr="00AA6517" w:rsidRDefault="00A729A2" w:rsidP="00A729A2">
            <w:pPr>
              <w:jc w:val="right"/>
              <w:rPr>
                <w:color w:val="000000"/>
                <w:sz w:val="24"/>
                <w:szCs w:val="24"/>
              </w:rPr>
            </w:pPr>
            <w:r w:rsidRPr="00AA6517">
              <w:rPr>
                <w:color w:val="000000"/>
                <w:sz w:val="24"/>
                <w:szCs w:val="24"/>
              </w:rPr>
              <w:t>-100 000 000,00</w:t>
            </w:r>
          </w:p>
        </w:tc>
      </w:tr>
      <w:tr w:rsidR="00A729A2" w:rsidRPr="00AA6517" w:rsidTr="00563F2D">
        <w:trPr>
          <w:cantSplit/>
        </w:trPr>
        <w:tc>
          <w:tcPr>
            <w:tcW w:w="3119" w:type="dxa"/>
            <w:vAlign w:val="center"/>
          </w:tcPr>
          <w:p w:rsidR="00A729A2" w:rsidRPr="00AA6517" w:rsidRDefault="00A729A2" w:rsidP="00A729A2">
            <w:pPr>
              <w:jc w:val="center"/>
              <w:rPr>
                <w:sz w:val="24"/>
                <w:szCs w:val="24"/>
              </w:rPr>
            </w:pPr>
            <w:r>
              <w:rPr>
                <w:sz w:val="24"/>
                <w:szCs w:val="24"/>
              </w:rPr>
              <w:lastRenderedPageBreak/>
              <w:t>01 06 05 02 02 0006</w:t>
            </w:r>
            <w:r w:rsidRPr="00AA6517">
              <w:rPr>
                <w:sz w:val="24"/>
                <w:szCs w:val="24"/>
              </w:rPr>
              <w:t> 540</w:t>
            </w:r>
          </w:p>
        </w:tc>
        <w:tc>
          <w:tcPr>
            <w:tcW w:w="4819" w:type="dxa"/>
          </w:tcPr>
          <w:p w:rsidR="00A729A2" w:rsidRPr="00AA6517" w:rsidRDefault="00A729A2" w:rsidP="00A729A2">
            <w:pPr>
              <w:jc w:val="both"/>
              <w:rPr>
                <w:sz w:val="24"/>
                <w:szCs w:val="24"/>
              </w:rPr>
            </w:pPr>
            <w:r w:rsidRPr="00AA6517">
              <w:rPr>
                <w:sz w:val="24"/>
                <w:szCs w:val="24"/>
              </w:rPr>
              <w:t>Предоставление бюджетных кредитов из областного бюджета местным бюджетам для покрытия временных кассовых разрывов, возникающих при исполнении местных бюджетов</w:t>
            </w:r>
          </w:p>
        </w:tc>
        <w:tc>
          <w:tcPr>
            <w:tcW w:w="2268" w:type="dxa"/>
            <w:vAlign w:val="bottom"/>
          </w:tcPr>
          <w:p w:rsidR="00A729A2" w:rsidRPr="00AA6517" w:rsidRDefault="00A729A2" w:rsidP="00A729A2">
            <w:pPr>
              <w:jc w:val="right"/>
              <w:rPr>
                <w:b/>
                <w:color w:val="000000"/>
                <w:sz w:val="24"/>
                <w:szCs w:val="24"/>
              </w:rPr>
            </w:pPr>
            <w:r w:rsidRPr="00AA6517">
              <w:rPr>
                <w:color w:val="000000"/>
                <w:sz w:val="24"/>
                <w:szCs w:val="24"/>
              </w:rPr>
              <w:t>-100 000 000,00</w:t>
            </w:r>
          </w:p>
        </w:tc>
      </w:tr>
    </w:tbl>
    <w:p w:rsidR="00270AF2" w:rsidRDefault="00270AF2" w:rsidP="00270AF2">
      <w:pPr>
        <w:jc w:val="right"/>
        <w:rPr>
          <w:sz w:val="28"/>
          <w:szCs w:val="28"/>
        </w:rPr>
      </w:pPr>
    </w:p>
    <w:sectPr w:rsidR="00270AF2" w:rsidSect="0003705F">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687" w:rsidRDefault="005C7687" w:rsidP="00CF2FC7">
      <w:r>
        <w:separator/>
      </w:r>
    </w:p>
  </w:endnote>
  <w:endnote w:type="continuationSeparator" w:id="0">
    <w:p w:rsidR="005C7687" w:rsidRDefault="005C7687" w:rsidP="00CF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687" w:rsidRDefault="005C7687" w:rsidP="00CF2FC7">
      <w:r>
        <w:separator/>
      </w:r>
    </w:p>
  </w:footnote>
  <w:footnote w:type="continuationSeparator" w:id="0">
    <w:p w:rsidR="005C7687" w:rsidRDefault="005C7687" w:rsidP="00CF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F4" w:rsidRDefault="009B35F4">
    <w:pPr>
      <w:pStyle w:val="a4"/>
      <w:jc w:val="center"/>
    </w:pPr>
    <w:r>
      <w:fldChar w:fldCharType="begin"/>
    </w:r>
    <w:r>
      <w:instrText>PAGE   \* MERGEFORMAT</w:instrText>
    </w:r>
    <w:r>
      <w:fldChar w:fldCharType="separate"/>
    </w:r>
    <w:r w:rsidR="005941C5">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93371"/>
    <w:rsid w:val="00000F85"/>
    <w:rsid w:val="0000261C"/>
    <w:rsid w:val="00003441"/>
    <w:rsid w:val="000128BC"/>
    <w:rsid w:val="00016B9A"/>
    <w:rsid w:val="0002366C"/>
    <w:rsid w:val="00023D20"/>
    <w:rsid w:val="0003705F"/>
    <w:rsid w:val="00037202"/>
    <w:rsid w:val="00041258"/>
    <w:rsid w:val="00044EB0"/>
    <w:rsid w:val="00046191"/>
    <w:rsid w:val="00053E83"/>
    <w:rsid w:val="00065733"/>
    <w:rsid w:val="00065A8C"/>
    <w:rsid w:val="00066E33"/>
    <w:rsid w:val="000731E4"/>
    <w:rsid w:val="0007528E"/>
    <w:rsid w:val="000843D0"/>
    <w:rsid w:val="000A1A72"/>
    <w:rsid w:val="000A49F3"/>
    <w:rsid w:val="000B343A"/>
    <w:rsid w:val="000C095F"/>
    <w:rsid w:val="000D2F42"/>
    <w:rsid w:val="000D6CDF"/>
    <w:rsid w:val="000E0091"/>
    <w:rsid w:val="000F0FAE"/>
    <w:rsid w:val="000F3A07"/>
    <w:rsid w:val="000F488D"/>
    <w:rsid w:val="000F75AD"/>
    <w:rsid w:val="0010459E"/>
    <w:rsid w:val="00114FDC"/>
    <w:rsid w:val="00126672"/>
    <w:rsid w:val="001356EF"/>
    <w:rsid w:val="0013590F"/>
    <w:rsid w:val="00137B6B"/>
    <w:rsid w:val="00145750"/>
    <w:rsid w:val="00147004"/>
    <w:rsid w:val="00150A06"/>
    <w:rsid w:val="0015624F"/>
    <w:rsid w:val="001665C2"/>
    <w:rsid w:val="00166CAF"/>
    <w:rsid w:val="00180CD3"/>
    <w:rsid w:val="00183D28"/>
    <w:rsid w:val="00184E20"/>
    <w:rsid w:val="001926B9"/>
    <w:rsid w:val="001B34BE"/>
    <w:rsid w:val="001C6E08"/>
    <w:rsid w:val="001C7E9A"/>
    <w:rsid w:val="001D3831"/>
    <w:rsid w:val="001D38D2"/>
    <w:rsid w:val="001E2D38"/>
    <w:rsid w:val="001E49CD"/>
    <w:rsid w:val="001E6FB4"/>
    <w:rsid w:val="00203E9F"/>
    <w:rsid w:val="00206C81"/>
    <w:rsid w:val="00210CA5"/>
    <w:rsid w:val="0021248E"/>
    <w:rsid w:val="002352B1"/>
    <w:rsid w:val="002370DC"/>
    <w:rsid w:val="00247887"/>
    <w:rsid w:val="00254A14"/>
    <w:rsid w:val="00262E6C"/>
    <w:rsid w:val="00270AF2"/>
    <w:rsid w:val="00274115"/>
    <w:rsid w:val="002770EC"/>
    <w:rsid w:val="00277321"/>
    <w:rsid w:val="00287256"/>
    <w:rsid w:val="002921E7"/>
    <w:rsid w:val="002A7EE8"/>
    <w:rsid w:val="002B0EAB"/>
    <w:rsid w:val="002B46C5"/>
    <w:rsid w:val="002D1860"/>
    <w:rsid w:val="003000DE"/>
    <w:rsid w:val="00303A10"/>
    <w:rsid w:val="003115FA"/>
    <w:rsid w:val="003147A0"/>
    <w:rsid w:val="003163C5"/>
    <w:rsid w:val="00321C34"/>
    <w:rsid w:val="00323379"/>
    <w:rsid w:val="00330B43"/>
    <w:rsid w:val="00331AF5"/>
    <w:rsid w:val="00347603"/>
    <w:rsid w:val="00375A16"/>
    <w:rsid w:val="003777B3"/>
    <w:rsid w:val="00392255"/>
    <w:rsid w:val="0039273F"/>
    <w:rsid w:val="00397A48"/>
    <w:rsid w:val="003A0ACE"/>
    <w:rsid w:val="003A2EEC"/>
    <w:rsid w:val="003B28D3"/>
    <w:rsid w:val="003B4C63"/>
    <w:rsid w:val="003C3B2A"/>
    <w:rsid w:val="003D1C28"/>
    <w:rsid w:val="003D248C"/>
    <w:rsid w:val="003D5944"/>
    <w:rsid w:val="003E0721"/>
    <w:rsid w:val="00410AB1"/>
    <w:rsid w:val="004155B7"/>
    <w:rsid w:val="00422BE6"/>
    <w:rsid w:val="0042548A"/>
    <w:rsid w:val="004266EE"/>
    <w:rsid w:val="00430E65"/>
    <w:rsid w:val="00442278"/>
    <w:rsid w:val="004463D1"/>
    <w:rsid w:val="00447D9F"/>
    <w:rsid w:val="004525C0"/>
    <w:rsid w:val="00457788"/>
    <w:rsid w:val="0046475E"/>
    <w:rsid w:val="00474B3A"/>
    <w:rsid w:val="004859BD"/>
    <w:rsid w:val="004952B5"/>
    <w:rsid w:val="004A1960"/>
    <w:rsid w:val="004A4C29"/>
    <w:rsid w:val="004A5973"/>
    <w:rsid w:val="004C00E5"/>
    <w:rsid w:val="004C0238"/>
    <w:rsid w:val="004C0C6E"/>
    <w:rsid w:val="004D47B7"/>
    <w:rsid w:val="004D5273"/>
    <w:rsid w:val="004E1C63"/>
    <w:rsid w:val="004F3580"/>
    <w:rsid w:val="005014DE"/>
    <w:rsid w:val="00503597"/>
    <w:rsid w:val="00513E1F"/>
    <w:rsid w:val="00516944"/>
    <w:rsid w:val="0052169F"/>
    <w:rsid w:val="005268FF"/>
    <w:rsid w:val="00527190"/>
    <w:rsid w:val="00527664"/>
    <w:rsid w:val="00531424"/>
    <w:rsid w:val="00533B83"/>
    <w:rsid w:val="00533D9E"/>
    <w:rsid w:val="005417A5"/>
    <w:rsid w:val="005443C5"/>
    <w:rsid w:val="00546A21"/>
    <w:rsid w:val="00550A38"/>
    <w:rsid w:val="00550BFC"/>
    <w:rsid w:val="005523F5"/>
    <w:rsid w:val="00560463"/>
    <w:rsid w:val="005609C4"/>
    <w:rsid w:val="00561B08"/>
    <w:rsid w:val="00563F2D"/>
    <w:rsid w:val="0057193F"/>
    <w:rsid w:val="005719B4"/>
    <w:rsid w:val="00577709"/>
    <w:rsid w:val="00580391"/>
    <w:rsid w:val="00582B0B"/>
    <w:rsid w:val="00583EE2"/>
    <w:rsid w:val="005864FF"/>
    <w:rsid w:val="00591273"/>
    <w:rsid w:val="00593D2D"/>
    <w:rsid w:val="005941C5"/>
    <w:rsid w:val="00594FBB"/>
    <w:rsid w:val="005A6A58"/>
    <w:rsid w:val="005B29F0"/>
    <w:rsid w:val="005C03C4"/>
    <w:rsid w:val="005C7155"/>
    <w:rsid w:val="005C7687"/>
    <w:rsid w:val="005D7E1C"/>
    <w:rsid w:val="005E0CF4"/>
    <w:rsid w:val="005F5C30"/>
    <w:rsid w:val="00602659"/>
    <w:rsid w:val="0061150D"/>
    <w:rsid w:val="00612860"/>
    <w:rsid w:val="006131A4"/>
    <w:rsid w:val="0061439C"/>
    <w:rsid w:val="0061751B"/>
    <w:rsid w:val="00622C3C"/>
    <w:rsid w:val="00623448"/>
    <w:rsid w:val="0063059C"/>
    <w:rsid w:val="006601A6"/>
    <w:rsid w:val="0066286C"/>
    <w:rsid w:val="00675D66"/>
    <w:rsid w:val="00677085"/>
    <w:rsid w:val="00680B48"/>
    <w:rsid w:val="0068696A"/>
    <w:rsid w:val="006942E0"/>
    <w:rsid w:val="006A19A5"/>
    <w:rsid w:val="006D757D"/>
    <w:rsid w:val="006F0D88"/>
    <w:rsid w:val="006F6459"/>
    <w:rsid w:val="00702675"/>
    <w:rsid w:val="00704334"/>
    <w:rsid w:val="0070489B"/>
    <w:rsid w:val="0070621C"/>
    <w:rsid w:val="00716052"/>
    <w:rsid w:val="007315C8"/>
    <w:rsid w:val="0073307C"/>
    <w:rsid w:val="00737964"/>
    <w:rsid w:val="0074274B"/>
    <w:rsid w:val="007473CE"/>
    <w:rsid w:val="007536AD"/>
    <w:rsid w:val="007540CD"/>
    <w:rsid w:val="00766C03"/>
    <w:rsid w:val="00771A6F"/>
    <w:rsid w:val="00773733"/>
    <w:rsid w:val="00775E99"/>
    <w:rsid w:val="0078338C"/>
    <w:rsid w:val="00790120"/>
    <w:rsid w:val="007913CC"/>
    <w:rsid w:val="0079324A"/>
    <w:rsid w:val="007972B8"/>
    <w:rsid w:val="007A16F7"/>
    <w:rsid w:val="007A429E"/>
    <w:rsid w:val="007A446D"/>
    <w:rsid w:val="007A5458"/>
    <w:rsid w:val="007B05B9"/>
    <w:rsid w:val="007B7297"/>
    <w:rsid w:val="007C021A"/>
    <w:rsid w:val="007C7CCA"/>
    <w:rsid w:val="007D0949"/>
    <w:rsid w:val="007D3DA1"/>
    <w:rsid w:val="007D6F19"/>
    <w:rsid w:val="007D709A"/>
    <w:rsid w:val="007E0A3D"/>
    <w:rsid w:val="007E7790"/>
    <w:rsid w:val="007F65D4"/>
    <w:rsid w:val="008011D6"/>
    <w:rsid w:val="00811FBC"/>
    <w:rsid w:val="00812A9A"/>
    <w:rsid w:val="00823DE1"/>
    <w:rsid w:val="00824470"/>
    <w:rsid w:val="00824FE9"/>
    <w:rsid w:val="008313CB"/>
    <w:rsid w:val="00832F5A"/>
    <w:rsid w:val="00835713"/>
    <w:rsid w:val="00843907"/>
    <w:rsid w:val="00845C53"/>
    <w:rsid w:val="00852013"/>
    <w:rsid w:val="00856C2D"/>
    <w:rsid w:val="00856FF0"/>
    <w:rsid w:val="00857917"/>
    <w:rsid w:val="00872543"/>
    <w:rsid w:val="00874DC8"/>
    <w:rsid w:val="00875080"/>
    <w:rsid w:val="00876B06"/>
    <w:rsid w:val="00882ABC"/>
    <w:rsid w:val="00887EFE"/>
    <w:rsid w:val="0089179A"/>
    <w:rsid w:val="008A074B"/>
    <w:rsid w:val="008A306B"/>
    <w:rsid w:val="008B0599"/>
    <w:rsid w:val="008B7306"/>
    <w:rsid w:val="008C20E3"/>
    <w:rsid w:val="008C2E7A"/>
    <w:rsid w:val="008C391A"/>
    <w:rsid w:val="008C5A12"/>
    <w:rsid w:val="008D4956"/>
    <w:rsid w:val="008E1524"/>
    <w:rsid w:val="008F1DDC"/>
    <w:rsid w:val="008F1FF0"/>
    <w:rsid w:val="008F5862"/>
    <w:rsid w:val="0091491F"/>
    <w:rsid w:val="00920821"/>
    <w:rsid w:val="00922628"/>
    <w:rsid w:val="00947593"/>
    <w:rsid w:val="00947704"/>
    <w:rsid w:val="00954FD7"/>
    <w:rsid w:val="009550A6"/>
    <w:rsid w:val="00960CC0"/>
    <w:rsid w:val="00961EA0"/>
    <w:rsid w:val="0096544D"/>
    <w:rsid w:val="00971A8A"/>
    <w:rsid w:val="00980A0A"/>
    <w:rsid w:val="0098208D"/>
    <w:rsid w:val="00982413"/>
    <w:rsid w:val="00983738"/>
    <w:rsid w:val="00990EDD"/>
    <w:rsid w:val="00992053"/>
    <w:rsid w:val="00993371"/>
    <w:rsid w:val="009A337B"/>
    <w:rsid w:val="009A7F9D"/>
    <w:rsid w:val="009B35F4"/>
    <w:rsid w:val="009C5025"/>
    <w:rsid w:val="009D3E01"/>
    <w:rsid w:val="009D53E9"/>
    <w:rsid w:val="009D5F49"/>
    <w:rsid w:val="009D6BCB"/>
    <w:rsid w:val="009F36EB"/>
    <w:rsid w:val="009F5E16"/>
    <w:rsid w:val="00A00C76"/>
    <w:rsid w:val="00A03B4F"/>
    <w:rsid w:val="00A10645"/>
    <w:rsid w:val="00A14DAC"/>
    <w:rsid w:val="00A268EE"/>
    <w:rsid w:val="00A33511"/>
    <w:rsid w:val="00A35E94"/>
    <w:rsid w:val="00A4194B"/>
    <w:rsid w:val="00A41E30"/>
    <w:rsid w:val="00A4283E"/>
    <w:rsid w:val="00A42EC4"/>
    <w:rsid w:val="00A438EC"/>
    <w:rsid w:val="00A50EBA"/>
    <w:rsid w:val="00A51C3C"/>
    <w:rsid w:val="00A5261C"/>
    <w:rsid w:val="00A578D5"/>
    <w:rsid w:val="00A61AA6"/>
    <w:rsid w:val="00A64DAB"/>
    <w:rsid w:val="00A64FBA"/>
    <w:rsid w:val="00A7227D"/>
    <w:rsid w:val="00A729A2"/>
    <w:rsid w:val="00A809F5"/>
    <w:rsid w:val="00A85E48"/>
    <w:rsid w:val="00A87A5E"/>
    <w:rsid w:val="00AA3D39"/>
    <w:rsid w:val="00AA6517"/>
    <w:rsid w:val="00AB0AE8"/>
    <w:rsid w:val="00AC2D3A"/>
    <w:rsid w:val="00AD1864"/>
    <w:rsid w:val="00AD7BCB"/>
    <w:rsid w:val="00AE7FB8"/>
    <w:rsid w:val="00AF5FF8"/>
    <w:rsid w:val="00B02073"/>
    <w:rsid w:val="00B03430"/>
    <w:rsid w:val="00B34017"/>
    <w:rsid w:val="00B423A5"/>
    <w:rsid w:val="00B4242F"/>
    <w:rsid w:val="00B438CB"/>
    <w:rsid w:val="00B44630"/>
    <w:rsid w:val="00B449A5"/>
    <w:rsid w:val="00B50946"/>
    <w:rsid w:val="00B5692D"/>
    <w:rsid w:val="00B626F3"/>
    <w:rsid w:val="00B671E0"/>
    <w:rsid w:val="00B72922"/>
    <w:rsid w:val="00B82A5C"/>
    <w:rsid w:val="00B86DF3"/>
    <w:rsid w:val="00B96564"/>
    <w:rsid w:val="00BA16E9"/>
    <w:rsid w:val="00BA7D00"/>
    <w:rsid w:val="00BC02BD"/>
    <w:rsid w:val="00BD6B0D"/>
    <w:rsid w:val="00C0633F"/>
    <w:rsid w:val="00C11BF7"/>
    <w:rsid w:val="00C22418"/>
    <w:rsid w:val="00C22CD8"/>
    <w:rsid w:val="00C233CD"/>
    <w:rsid w:val="00C34770"/>
    <w:rsid w:val="00C40306"/>
    <w:rsid w:val="00C50281"/>
    <w:rsid w:val="00C5137B"/>
    <w:rsid w:val="00C53B8E"/>
    <w:rsid w:val="00C54522"/>
    <w:rsid w:val="00C547C3"/>
    <w:rsid w:val="00C73D1C"/>
    <w:rsid w:val="00C74656"/>
    <w:rsid w:val="00C84F76"/>
    <w:rsid w:val="00C85ED2"/>
    <w:rsid w:val="00CA2605"/>
    <w:rsid w:val="00CA73D4"/>
    <w:rsid w:val="00CB1E17"/>
    <w:rsid w:val="00CC0665"/>
    <w:rsid w:val="00CD6FDF"/>
    <w:rsid w:val="00CE2EFA"/>
    <w:rsid w:val="00CE7D4A"/>
    <w:rsid w:val="00CF2FAE"/>
    <w:rsid w:val="00CF2FC7"/>
    <w:rsid w:val="00D00C1F"/>
    <w:rsid w:val="00D0137E"/>
    <w:rsid w:val="00D12EC7"/>
    <w:rsid w:val="00D14E47"/>
    <w:rsid w:val="00D26264"/>
    <w:rsid w:val="00D26EB1"/>
    <w:rsid w:val="00D35441"/>
    <w:rsid w:val="00D52ACA"/>
    <w:rsid w:val="00D57FF1"/>
    <w:rsid w:val="00D6369B"/>
    <w:rsid w:val="00D6371C"/>
    <w:rsid w:val="00D64EE6"/>
    <w:rsid w:val="00D719FB"/>
    <w:rsid w:val="00D859C3"/>
    <w:rsid w:val="00D90479"/>
    <w:rsid w:val="00DA3DD9"/>
    <w:rsid w:val="00DA4F94"/>
    <w:rsid w:val="00DA5E2D"/>
    <w:rsid w:val="00DB349F"/>
    <w:rsid w:val="00DB3631"/>
    <w:rsid w:val="00DC056C"/>
    <w:rsid w:val="00DC305F"/>
    <w:rsid w:val="00DC5A6E"/>
    <w:rsid w:val="00DE1CB7"/>
    <w:rsid w:val="00DE36D2"/>
    <w:rsid w:val="00E00B99"/>
    <w:rsid w:val="00E01E2F"/>
    <w:rsid w:val="00E03F7F"/>
    <w:rsid w:val="00E04DA3"/>
    <w:rsid w:val="00E26A63"/>
    <w:rsid w:val="00E33403"/>
    <w:rsid w:val="00E356CB"/>
    <w:rsid w:val="00E37F89"/>
    <w:rsid w:val="00E558A5"/>
    <w:rsid w:val="00E562FE"/>
    <w:rsid w:val="00E62FB5"/>
    <w:rsid w:val="00E802F2"/>
    <w:rsid w:val="00E829FB"/>
    <w:rsid w:val="00E924E2"/>
    <w:rsid w:val="00E941C7"/>
    <w:rsid w:val="00E96B45"/>
    <w:rsid w:val="00EA01F3"/>
    <w:rsid w:val="00EA304B"/>
    <w:rsid w:val="00EA320A"/>
    <w:rsid w:val="00EA38B8"/>
    <w:rsid w:val="00EB007D"/>
    <w:rsid w:val="00EB0B63"/>
    <w:rsid w:val="00EB7512"/>
    <w:rsid w:val="00EC0F28"/>
    <w:rsid w:val="00ED1341"/>
    <w:rsid w:val="00ED4A6A"/>
    <w:rsid w:val="00EE3A08"/>
    <w:rsid w:val="00EE5D20"/>
    <w:rsid w:val="00F14EEB"/>
    <w:rsid w:val="00F24795"/>
    <w:rsid w:val="00F27A35"/>
    <w:rsid w:val="00F41508"/>
    <w:rsid w:val="00F577A6"/>
    <w:rsid w:val="00F62BD8"/>
    <w:rsid w:val="00F67768"/>
    <w:rsid w:val="00F801F2"/>
    <w:rsid w:val="00F83BFB"/>
    <w:rsid w:val="00F919D8"/>
    <w:rsid w:val="00F974E2"/>
    <w:rsid w:val="00FA2E1C"/>
    <w:rsid w:val="00FA4A9B"/>
    <w:rsid w:val="00FB0ED2"/>
    <w:rsid w:val="00FB3DC4"/>
    <w:rsid w:val="00FB6BF9"/>
    <w:rsid w:val="00FC0955"/>
    <w:rsid w:val="00FC0D13"/>
    <w:rsid w:val="00FC6C52"/>
    <w:rsid w:val="00FD420D"/>
    <w:rsid w:val="00FE1F50"/>
    <w:rsid w:val="00FE2955"/>
    <w:rsid w:val="00F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45CFA"/>
  <w14:defaultImageDpi w14:val="0"/>
  <w15:docId w15:val="{0FDA56FB-D0B3-42BF-93AD-A2ABF59A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97"/>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
    <w:qFormat/>
    <w:rsid w:val="008313CB"/>
    <w:pPr>
      <w:keepNext/>
      <w:jc w:val="center"/>
      <w:outlineLvl w:val="0"/>
    </w:pPr>
    <w:rPr>
      <w:b/>
      <w:bCs/>
      <w:sz w:val="36"/>
      <w:szCs w:val="36"/>
    </w:rPr>
  </w:style>
  <w:style w:type="paragraph" w:styleId="2">
    <w:name w:val="heading 2"/>
    <w:aliases w:val="Heading 2 Char"/>
    <w:basedOn w:val="a"/>
    <w:next w:val="a"/>
    <w:link w:val="20"/>
    <w:uiPriority w:val="9"/>
    <w:qFormat/>
    <w:rsid w:val="008313CB"/>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
    <w:qFormat/>
    <w:rsid w:val="008313CB"/>
    <w:pPr>
      <w:keepNext/>
      <w:jc w:val="center"/>
      <w:outlineLvl w:val="2"/>
    </w:pPr>
    <w:rPr>
      <w:b/>
      <w:bCs/>
      <w:sz w:val="44"/>
      <w:szCs w:val="44"/>
    </w:rPr>
  </w:style>
  <w:style w:type="paragraph" w:styleId="5">
    <w:name w:val="heading 5"/>
    <w:aliases w:val="Heading 5 Char"/>
    <w:basedOn w:val="a"/>
    <w:next w:val="a"/>
    <w:link w:val="50"/>
    <w:uiPriority w:val="9"/>
    <w:qFormat/>
    <w:rsid w:val="008313CB"/>
    <w:pPr>
      <w:spacing w:before="240" w:after="60"/>
      <w:outlineLvl w:val="4"/>
    </w:pPr>
    <w:rPr>
      <w:b/>
      <w:bCs/>
      <w:i/>
      <w:iCs/>
      <w:sz w:val="26"/>
      <w:szCs w:val="26"/>
    </w:rPr>
  </w:style>
  <w:style w:type="paragraph" w:styleId="6">
    <w:name w:val="heading 6"/>
    <w:basedOn w:val="a"/>
    <w:next w:val="a"/>
    <w:link w:val="60"/>
    <w:uiPriority w:val="9"/>
    <w:unhideWhenUsed/>
    <w:qFormat/>
    <w:rsid w:val="008313CB"/>
    <w:pPr>
      <w:keepNext/>
      <w:keepLines/>
      <w:spacing w:before="40"/>
      <w:outlineLvl w:val="5"/>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
    <w:locked/>
    <w:rsid w:val="008313CB"/>
    <w:rPr>
      <w:rFonts w:ascii="Times New Roman" w:hAnsi="Times New Roman" w:cs="Times New Roman"/>
      <w:b/>
      <w:bCs/>
      <w:sz w:val="36"/>
      <w:szCs w:val="36"/>
      <w:lang w:val="x-none" w:eastAsia="ru-RU"/>
    </w:rPr>
  </w:style>
  <w:style w:type="character" w:customStyle="1" w:styleId="20">
    <w:name w:val="Заголовок 2 Знак"/>
    <w:aliases w:val="Heading 2 Char Знак"/>
    <w:basedOn w:val="a0"/>
    <w:link w:val="2"/>
    <w:uiPriority w:val="9"/>
    <w:locked/>
    <w:rsid w:val="008313CB"/>
    <w:rPr>
      <w:rFonts w:ascii="Arial" w:hAnsi="Arial" w:cs="Times New Roman"/>
      <w:b/>
      <w:bCs/>
      <w:i/>
      <w:iCs/>
      <w:sz w:val="28"/>
      <w:szCs w:val="28"/>
      <w:lang w:val="x-none" w:eastAsia="ru-RU"/>
    </w:rPr>
  </w:style>
  <w:style w:type="character" w:customStyle="1" w:styleId="30">
    <w:name w:val="Заголовок 3 Знак"/>
    <w:aliases w:val="Heading 3 Char Знак"/>
    <w:basedOn w:val="a0"/>
    <w:link w:val="3"/>
    <w:uiPriority w:val="9"/>
    <w:locked/>
    <w:rsid w:val="008313CB"/>
    <w:rPr>
      <w:rFonts w:ascii="Times New Roman" w:hAnsi="Times New Roman" w:cs="Times New Roman"/>
      <w:b/>
      <w:bCs/>
      <w:sz w:val="44"/>
      <w:szCs w:val="44"/>
      <w:lang w:val="x-none" w:eastAsia="ru-RU"/>
    </w:rPr>
  </w:style>
  <w:style w:type="character" w:customStyle="1" w:styleId="50">
    <w:name w:val="Заголовок 5 Знак"/>
    <w:aliases w:val="Heading 5 Char Знак"/>
    <w:basedOn w:val="a0"/>
    <w:link w:val="5"/>
    <w:uiPriority w:val="9"/>
    <w:locked/>
    <w:rsid w:val="008313CB"/>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8313CB"/>
    <w:rPr>
      <w:rFonts w:asciiTheme="majorHAnsi" w:eastAsiaTheme="majorEastAsia" w:hAnsiTheme="majorHAnsi" w:cs="Times New Roman"/>
      <w:color w:val="243F60" w:themeColor="accent1" w:themeShade="7F"/>
      <w:sz w:val="20"/>
      <w:szCs w:val="20"/>
      <w:lang w:val="x-none" w:eastAsia="ru-RU"/>
    </w:rPr>
  </w:style>
  <w:style w:type="paragraph" w:customStyle="1" w:styleId="51">
    <w:name w:val="çàãîëîâîê 5"/>
    <w:basedOn w:val="a"/>
    <w:next w:val="a"/>
    <w:rsid w:val="00CF2FC7"/>
    <w:pPr>
      <w:keepNext/>
      <w:spacing w:before="120"/>
    </w:pPr>
    <w:rPr>
      <w:sz w:val="28"/>
    </w:rPr>
  </w:style>
  <w:style w:type="paragraph" w:customStyle="1" w:styleId="ConsNormal">
    <w:name w:val="ConsNormal"/>
    <w:rsid w:val="00CF2FC7"/>
    <w:pPr>
      <w:widowControl w:val="0"/>
      <w:spacing w:after="0" w:line="240" w:lineRule="auto"/>
      <w:ind w:firstLine="720"/>
    </w:pPr>
    <w:rPr>
      <w:rFonts w:ascii="Arial" w:hAnsi="Arial" w:cs="Arial"/>
      <w:sz w:val="20"/>
      <w:szCs w:val="20"/>
      <w:lang w:eastAsia="ru-RU"/>
    </w:rPr>
  </w:style>
  <w:style w:type="character" w:styleId="a3">
    <w:name w:val="Strong"/>
    <w:basedOn w:val="a0"/>
    <w:uiPriority w:val="22"/>
    <w:qFormat/>
    <w:rsid w:val="00CF2FC7"/>
    <w:rPr>
      <w:rFonts w:cs="Times New Roman"/>
      <w:b/>
      <w:bCs/>
    </w:rPr>
  </w:style>
  <w:style w:type="paragraph" w:styleId="a4">
    <w:name w:val="header"/>
    <w:aliases w:val="Знак2,Знак2 Знак Знак"/>
    <w:basedOn w:val="a"/>
    <w:link w:val="a5"/>
    <w:uiPriority w:val="99"/>
    <w:unhideWhenUsed/>
    <w:rsid w:val="00CF2FC7"/>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CF2FC7"/>
    <w:rPr>
      <w:rFonts w:ascii="Times New Roman" w:hAnsi="Times New Roman" w:cs="Times New Roman"/>
      <w:sz w:val="20"/>
      <w:szCs w:val="20"/>
      <w:lang w:val="x-none" w:eastAsia="ru-RU"/>
    </w:rPr>
  </w:style>
  <w:style w:type="paragraph" w:styleId="a6">
    <w:name w:val="footer"/>
    <w:aliases w:val="Знак1 Знак Знак,Знак1 Знак,Знак1"/>
    <w:basedOn w:val="a"/>
    <w:link w:val="a7"/>
    <w:uiPriority w:val="99"/>
    <w:unhideWhenUsed/>
    <w:rsid w:val="00CF2FC7"/>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CF2FC7"/>
    <w:rPr>
      <w:rFonts w:ascii="Times New Roman" w:hAnsi="Times New Roman" w:cs="Times New Roman"/>
      <w:sz w:val="20"/>
      <w:szCs w:val="20"/>
      <w:lang w:val="x-none" w:eastAsia="ru-RU"/>
    </w:rPr>
  </w:style>
  <w:style w:type="paragraph" w:styleId="a8">
    <w:name w:val="Normal (Web)"/>
    <w:basedOn w:val="a"/>
    <w:uiPriority w:val="99"/>
    <w:semiHidden/>
    <w:unhideWhenUsed/>
    <w:rsid w:val="008313CB"/>
    <w:pPr>
      <w:spacing w:before="100" w:beforeAutospacing="1" w:after="100" w:afterAutospacing="1"/>
    </w:pPr>
    <w:rPr>
      <w:sz w:val="24"/>
      <w:szCs w:val="24"/>
    </w:rPr>
  </w:style>
  <w:style w:type="paragraph" w:styleId="a9">
    <w:name w:val="Balloon Text"/>
    <w:aliases w:val="Balloon Text Char"/>
    <w:basedOn w:val="a"/>
    <w:link w:val="aa"/>
    <w:uiPriority w:val="99"/>
    <w:unhideWhenUsed/>
    <w:rsid w:val="008313CB"/>
    <w:rPr>
      <w:rFonts w:ascii="Tahoma" w:hAnsi="Tahoma" w:cs="Tahoma"/>
      <w:sz w:val="16"/>
      <w:szCs w:val="16"/>
    </w:rPr>
  </w:style>
  <w:style w:type="character" w:customStyle="1" w:styleId="aa">
    <w:name w:val="Текст выноски Знак"/>
    <w:aliases w:val="Balloon Text Char Знак"/>
    <w:basedOn w:val="a0"/>
    <w:link w:val="a9"/>
    <w:uiPriority w:val="99"/>
    <w:locked/>
    <w:rsid w:val="008313CB"/>
    <w:rPr>
      <w:rFonts w:ascii="Tahoma" w:hAnsi="Tahoma" w:cs="Tahoma"/>
      <w:sz w:val="16"/>
      <w:szCs w:val="16"/>
      <w:lang w:val="x-none" w:eastAsia="ru-RU"/>
    </w:rPr>
  </w:style>
  <w:style w:type="character" w:styleId="ab">
    <w:name w:val="page number"/>
    <w:basedOn w:val="a0"/>
    <w:uiPriority w:val="99"/>
    <w:rsid w:val="008313CB"/>
    <w:rPr>
      <w:rFonts w:cs="Times New Roman"/>
    </w:rPr>
  </w:style>
  <w:style w:type="character" w:styleId="ac">
    <w:name w:val="Hyperlink"/>
    <w:basedOn w:val="a0"/>
    <w:uiPriority w:val="99"/>
    <w:unhideWhenUsed/>
    <w:rsid w:val="008313CB"/>
    <w:rPr>
      <w:rFonts w:cs="Times New Roman"/>
      <w:color w:val="0000FF"/>
      <w:u w:val="single"/>
    </w:rPr>
  </w:style>
  <w:style w:type="character" w:styleId="ad">
    <w:name w:val="FollowedHyperlink"/>
    <w:basedOn w:val="a0"/>
    <w:uiPriority w:val="99"/>
    <w:unhideWhenUsed/>
    <w:rsid w:val="008313CB"/>
    <w:rPr>
      <w:rFonts w:cs="Times New Roman"/>
      <w:color w:val="800080"/>
      <w:u w:val="single"/>
    </w:rPr>
  </w:style>
  <w:style w:type="paragraph" w:customStyle="1" w:styleId="xl66">
    <w:name w:val="xl66"/>
    <w:basedOn w:val="a"/>
    <w:rsid w:val="008313CB"/>
    <w:pPr>
      <w:spacing w:before="100" w:beforeAutospacing="1" w:after="100" w:afterAutospacing="1"/>
      <w:jc w:val="center"/>
    </w:pPr>
    <w:rPr>
      <w:sz w:val="24"/>
      <w:szCs w:val="24"/>
    </w:rPr>
  </w:style>
  <w:style w:type="paragraph" w:customStyle="1" w:styleId="xl67">
    <w:name w:val="xl67"/>
    <w:basedOn w:val="a"/>
    <w:rsid w:val="008313CB"/>
    <w:pPr>
      <w:spacing w:before="100" w:beforeAutospacing="1" w:after="100" w:afterAutospacing="1"/>
    </w:pPr>
    <w:rPr>
      <w:sz w:val="24"/>
      <w:szCs w:val="24"/>
    </w:rPr>
  </w:style>
  <w:style w:type="paragraph" w:customStyle="1" w:styleId="xl68">
    <w:name w:val="xl68"/>
    <w:basedOn w:val="a"/>
    <w:rsid w:val="008313CB"/>
    <w:pPr>
      <w:spacing w:before="100" w:beforeAutospacing="1" w:after="100" w:afterAutospacing="1"/>
    </w:pPr>
    <w:rPr>
      <w:sz w:val="24"/>
      <w:szCs w:val="24"/>
      <w:u w:val="single"/>
    </w:rPr>
  </w:style>
  <w:style w:type="paragraph" w:customStyle="1" w:styleId="xl69">
    <w:name w:val="xl6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65">
    <w:name w:val="xl65"/>
    <w:basedOn w:val="a"/>
    <w:rsid w:val="008313CB"/>
    <w:pPr>
      <w:spacing w:before="100" w:beforeAutospacing="1" w:after="100" w:afterAutospacing="1"/>
      <w:jc w:val="center"/>
    </w:pPr>
    <w:rPr>
      <w:sz w:val="24"/>
      <w:szCs w:val="24"/>
    </w:rPr>
  </w:style>
  <w:style w:type="paragraph" w:customStyle="1" w:styleId="xl93">
    <w:name w:val="xl9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5">
    <w:name w:val="xl9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96">
    <w:name w:val="xl9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7">
    <w:name w:val="xl9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ConsPlusCell">
    <w:name w:val="ConsPlusCell"/>
    <w:rsid w:val="008313CB"/>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313CB"/>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313CB"/>
    <w:rPr>
      <w:rFonts w:ascii="Courier New" w:hAnsi="Courier New" w:cs="Times New Roman"/>
      <w:sz w:val="24"/>
      <w:szCs w:val="24"/>
      <w:lang w:val="x-none" w:eastAsia="ru-RU"/>
    </w:rPr>
  </w:style>
  <w:style w:type="paragraph" w:styleId="ae">
    <w:name w:val="Title"/>
    <w:aliases w:val="Название Знак Знак,Название Знак1,Знак3 Знак,Знак3 Знак Знак"/>
    <w:basedOn w:val="a"/>
    <w:next w:val="af"/>
    <w:link w:val="af0"/>
    <w:uiPriority w:val="10"/>
    <w:rsid w:val="008313CB"/>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0">
    <w:name w:val="Заголовок Знак"/>
    <w:aliases w:val="Название Знак Знак Знак,Название Знак1 Знак,Знак3 Знак Знак1,Знак3 Знак Знак Знак"/>
    <w:basedOn w:val="a0"/>
    <w:link w:val="ae"/>
    <w:uiPriority w:val="10"/>
    <w:locked/>
    <w:rsid w:val="008313CB"/>
    <w:rPr>
      <w:rFonts w:ascii="Times New Roman" w:hAnsi="Times New Roman" w:cs="Times New Roman"/>
      <w:sz w:val="28"/>
      <w:szCs w:val="28"/>
      <w:lang w:val="x-none" w:eastAsia="ru-RU"/>
    </w:rPr>
  </w:style>
  <w:style w:type="paragraph" w:styleId="af1">
    <w:name w:val="List Paragraph"/>
    <w:basedOn w:val="a"/>
    <w:uiPriority w:val="34"/>
    <w:qFormat/>
    <w:rsid w:val="008313CB"/>
    <w:pPr>
      <w:ind w:left="720"/>
      <w:contextualSpacing/>
    </w:pPr>
  </w:style>
  <w:style w:type="paragraph" w:customStyle="1" w:styleId="af2">
    <w:name w:val="Содержимое врезки"/>
    <w:basedOn w:val="af"/>
    <w:rsid w:val="008313CB"/>
    <w:pPr>
      <w:suppressAutoHyphens/>
      <w:spacing w:after="0"/>
      <w:jc w:val="both"/>
    </w:pPr>
    <w:rPr>
      <w:sz w:val="28"/>
      <w:szCs w:val="28"/>
      <w:lang w:eastAsia="ar-SA"/>
    </w:rPr>
  </w:style>
  <w:style w:type="paragraph" w:customStyle="1" w:styleId="af3">
    <w:name w:val="Заголовок таблицы"/>
    <w:basedOn w:val="af4"/>
    <w:rsid w:val="008313CB"/>
    <w:pPr>
      <w:jc w:val="center"/>
    </w:pPr>
    <w:rPr>
      <w:b/>
      <w:bCs/>
    </w:rPr>
  </w:style>
  <w:style w:type="paragraph" w:customStyle="1" w:styleId="af4">
    <w:name w:val="Содержимое таблицы"/>
    <w:basedOn w:val="a"/>
    <w:rsid w:val="008313CB"/>
    <w:pPr>
      <w:suppressLineNumbers/>
      <w:suppressAutoHyphens/>
    </w:pPr>
    <w:rPr>
      <w:lang w:eastAsia="ar-SA"/>
    </w:rPr>
  </w:style>
  <w:style w:type="paragraph" w:customStyle="1" w:styleId="11">
    <w:name w:val="Название объекта1"/>
    <w:basedOn w:val="a"/>
    <w:next w:val="a"/>
    <w:rsid w:val="008313CB"/>
    <w:pPr>
      <w:suppressAutoHyphens/>
      <w:jc w:val="center"/>
    </w:pPr>
    <w:rPr>
      <w:rFonts w:ascii="Arial" w:hAnsi="Arial" w:cs="Arial"/>
      <w:b/>
      <w:bCs/>
      <w:sz w:val="56"/>
      <w:szCs w:val="56"/>
      <w:lang w:eastAsia="ar-SA"/>
    </w:rPr>
  </w:style>
  <w:style w:type="paragraph" w:customStyle="1" w:styleId="12">
    <w:name w:val="Указатель1"/>
    <w:basedOn w:val="a"/>
    <w:rsid w:val="008313CB"/>
    <w:pPr>
      <w:suppressLineNumbers/>
      <w:suppressAutoHyphens/>
    </w:pPr>
    <w:rPr>
      <w:rFonts w:cs="Mangal"/>
      <w:lang w:eastAsia="ar-SA"/>
    </w:rPr>
  </w:style>
  <w:style w:type="paragraph" w:customStyle="1" w:styleId="13">
    <w:name w:val="Название1"/>
    <w:basedOn w:val="a"/>
    <w:rsid w:val="008313CB"/>
    <w:pPr>
      <w:suppressLineNumbers/>
      <w:suppressAutoHyphens/>
      <w:spacing w:before="120" w:after="120"/>
    </w:pPr>
    <w:rPr>
      <w:rFonts w:cs="Mangal"/>
      <w:i/>
      <w:iCs/>
      <w:sz w:val="24"/>
      <w:szCs w:val="24"/>
      <w:lang w:eastAsia="ar-SA"/>
    </w:rPr>
  </w:style>
  <w:style w:type="character" w:customStyle="1" w:styleId="14">
    <w:name w:val="Основной шрифт абзаца1"/>
    <w:rsid w:val="008313CB"/>
  </w:style>
  <w:style w:type="character" w:customStyle="1" w:styleId="WW8Num2z1">
    <w:name w:val="WW8Num2z1"/>
    <w:rsid w:val="008313CB"/>
  </w:style>
  <w:style w:type="character" w:customStyle="1" w:styleId="WW8Num2z0">
    <w:name w:val="WW8Num2z0"/>
    <w:rsid w:val="008313CB"/>
  </w:style>
  <w:style w:type="character" w:customStyle="1" w:styleId="WW8Num1z1">
    <w:name w:val="WW8Num1z1"/>
    <w:rsid w:val="008313CB"/>
  </w:style>
  <w:style w:type="character" w:customStyle="1" w:styleId="WW8Num1z0">
    <w:name w:val="WW8Num1z0"/>
    <w:rsid w:val="008313CB"/>
  </w:style>
  <w:style w:type="paragraph" w:customStyle="1" w:styleId="Default">
    <w:name w:val="Default"/>
    <w:uiPriority w:val="99"/>
    <w:rsid w:val="008313CB"/>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313CB"/>
    <w:pPr>
      <w:spacing w:after="160" w:line="240" w:lineRule="exact"/>
    </w:pPr>
    <w:rPr>
      <w:rFonts w:ascii="Verdana" w:hAnsi="Verdana" w:cs="Verdana"/>
      <w:lang w:val="en-US" w:eastAsia="en-US"/>
    </w:rPr>
  </w:style>
  <w:style w:type="paragraph" w:customStyle="1" w:styleId="15">
    <w:name w:val="Знак Знак Знак1"/>
    <w:basedOn w:val="a"/>
    <w:rsid w:val="008313CB"/>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313CB"/>
    <w:rPr>
      <w:rFonts w:ascii="Times New Roman" w:hAnsi="Times New Roman"/>
      <w:sz w:val="28"/>
      <w:lang w:val="x-none" w:eastAsia="ru-RU"/>
    </w:rPr>
  </w:style>
  <w:style w:type="paragraph" w:customStyle="1" w:styleId="af5">
    <w:name w:val="Знак Знак Знак Знак Знак Знак"/>
    <w:basedOn w:val="a"/>
    <w:rsid w:val="008313CB"/>
    <w:pPr>
      <w:spacing w:before="100" w:beforeAutospacing="1" w:after="100" w:afterAutospacing="1"/>
    </w:pPr>
    <w:rPr>
      <w:rFonts w:ascii="Tahoma" w:hAnsi="Tahoma" w:cs="Tahoma"/>
      <w:lang w:val="en-US" w:eastAsia="en-US"/>
    </w:rPr>
  </w:style>
  <w:style w:type="paragraph" w:styleId="af6">
    <w:name w:val="caption"/>
    <w:basedOn w:val="a"/>
    <w:next w:val="a"/>
    <w:uiPriority w:val="35"/>
    <w:qFormat/>
    <w:rsid w:val="008313CB"/>
    <w:pPr>
      <w:jc w:val="center"/>
    </w:pPr>
    <w:rPr>
      <w:rFonts w:ascii="Arial" w:hAnsi="Arial" w:cs="Arial"/>
      <w:b/>
      <w:bCs/>
      <w:sz w:val="56"/>
      <w:szCs w:val="56"/>
    </w:rPr>
  </w:style>
  <w:style w:type="paragraph" w:styleId="af7">
    <w:name w:val="List"/>
    <w:basedOn w:val="a"/>
    <w:uiPriority w:val="99"/>
    <w:rsid w:val="008313CB"/>
    <w:pPr>
      <w:ind w:left="283" w:hanging="283"/>
    </w:pPr>
  </w:style>
  <w:style w:type="character" w:customStyle="1" w:styleId="FooterChar">
    <w:name w:val="Footer Char"/>
    <w:aliases w:val="Знак1 Char"/>
    <w:uiPriority w:val="99"/>
    <w:rsid w:val="008313CB"/>
    <w:rPr>
      <w:rFonts w:ascii="Times New Roman" w:hAnsi="Times New Roman"/>
      <w:sz w:val="24"/>
      <w:lang w:val="x-none" w:eastAsia="ru-RU"/>
    </w:rPr>
  </w:style>
  <w:style w:type="character" w:customStyle="1" w:styleId="TitleChar">
    <w:name w:val="Title Char"/>
    <w:uiPriority w:val="99"/>
    <w:rsid w:val="008313CB"/>
    <w:rPr>
      <w:rFonts w:ascii="Times New Roman" w:hAnsi="Times New Roman"/>
      <w:sz w:val="28"/>
      <w:lang w:val="x-none" w:eastAsia="ru-RU"/>
    </w:rPr>
  </w:style>
  <w:style w:type="character" w:customStyle="1" w:styleId="HTMLPreformattedChar">
    <w:name w:val="HTML Preformatted Char"/>
    <w:uiPriority w:val="99"/>
    <w:rsid w:val="008313CB"/>
    <w:rPr>
      <w:rFonts w:ascii="Courier New" w:hAnsi="Courier New"/>
      <w:sz w:val="20"/>
      <w:lang w:val="x-none" w:eastAsia="ru-RU"/>
    </w:rPr>
  </w:style>
  <w:style w:type="paragraph" w:customStyle="1" w:styleId="ConsCell">
    <w:name w:val="ConsCell"/>
    <w:rsid w:val="008313CB"/>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rsid w:val="008313CB"/>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313CB"/>
    <w:rPr>
      <w:rFonts w:ascii="Times New Roman" w:hAnsi="Times New Roman"/>
      <w:sz w:val="20"/>
      <w:lang w:val="x-none" w:eastAsia="ru-RU"/>
    </w:rPr>
  </w:style>
  <w:style w:type="paragraph" w:customStyle="1" w:styleId="ConsNonformat">
    <w:name w:val="ConsNonformat"/>
    <w:rsid w:val="008313CB"/>
    <w:pPr>
      <w:spacing w:after="0" w:line="240" w:lineRule="auto"/>
    </w:pPr>
    <w:rPr>
      <w:rFonts w:ascii="Courier New" w:hAnsi="Courier New" w:cs="Courier New"/>
      <w:sz w:val="20"/>
      <w:szCs w:val="20"/>
      <w:lang w:eastAsia="ru-RU"/>
    </w:rPr>
  </w:style>
  <w:style w:type="paragraph" w:customStyle="1" w:styleId="80">
    <w:name w:val="çàãîëîâîê 8"/>
    <w:basedOn w:val="a"/>
    <w:next w:val="a"/>
    <w:rsid w:val="008313CB"/>
    <w:pPr>
      <w:keepNext/>
      <w:spacing w:before="120" w:line="360" w:lineRule="auto"/>
      <w:jc w:val="center"/>
    </w:pPr>
    <w:rPr>
      <w:sz w:val="24"/>
      <w:szCs w:val="24"/>
    </w:rPr>
  </w:style>
  <w:style w:type="paragraph" w:styleId="af8">
    <w:name w:val="No Spacing"/>
    <w:uiPriority w:val="99"/>
    <w:qFormat/>
    <w:rsid w:val="008313CB"/>
    <w:pPr>
      <w:spacing w:after="0" w:line="240" w:lineRule="auto"/>
    </w:pPr>
    <w:rPr>
      <w:rFonts w:ascii="Calibri" w:hAnsi="Calibri" w:cs="Calibri"/>
      <w:lang w:eastAsia="ru-RU"/>
    </w:rPr>
  </w:style>
  <w:style w:type="paragraph" w:customStyle="1" w:styleId="ConsPlusNonformat">
    <w:name w:val="ConsPlusNonformat"/>
    <w:rsid w:val="008313CB"/>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rsid w:val="008313CB"/>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313CB"/>
    <w:rPr>
      <w:rFonts w:ascii="Courier New" w:hAnsi="Courier New"/>
      <w:sz w:val="24"/>
      <w:lang w:val="ru-RU" w:eastAsia="ru-RU"/>
    </w:rPr>
  </w:style>
  <w:style w:type="table" w:styleId="afa">
    <w:name w:val="Table Grid"/>
    <w:basedOn w:val="a1"/>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11"/>
    <w:qFormat/>
    <w:rsid w:val="008313CB"/>
    <w:pPr>
      <w:spacing w:after="60"/>
      <w:jc w:val="center"/>
      <w:outlineLvl w:val="1"/>
    </w:pPr>
    <w:rPr>
      <w:rFonts w:ascii="Arial" w:hAnsi="Arial"/>
      <w:sz w:val="24"/>
      <w:szCs w:val="24"/>
    </w:rPr>
  </w:style>
  <w:style w:type="character" w:customStyle="1" w:styleId="afc">
    <w:name w:val="Подзаголовок Знак"/>
    <w:basedOn w:val="a0"/>
    <w:link w:val="afb"/>
    <w:uiPriority w:val="11"/>
    <w:locked/>
    <w:rsid w:val="008313CB"/>
    <w:rPr>
      <w:rFonts w:ascii="Arial" w:hAnsi="Arial" w:cs="Times New Roman"/>
      <w:sz w:val="24"/>
      <w:szCs w:val="24"/>
      <w:lang w:val="x-none" w:eastAsia="ru-RU"/>
    </w:rPr>
  </w:style>
  <w:style w:type="paragraph" w:styleId="af">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313CB"/>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
    <w:uiPriority w:val="99"/>
    <w:locked/>
    <w:rsid w:val="008313CB"/>
    <w:rPr>
      <w:rFonts w:ascii="Times New Roman" w:hAnsi="Times New Roman" w:cs="Times New Roman"/>
      <w:sz w:val="20"/>
      <w:szCs w:val="20"/>
      <w:lang w:val="x-none" w:eastAsia="ru-RU"/>
    </w:rPr>
  </w:style>
  <w:style w:type="paragraph" w:customStyle="1" w:styleId="xl25">
    <w:name w:val="xl25"/>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313CB"/>
    <w:pPr>
      <w:spacing w:after="120" w:line="276" w:lineRule="auto"/>
    </w:pPr>
    <w:rPr>
      <w:sz w:val="16"/>
      <w:szCs w:val="16"/>
    </w:rPr>
  </w:style>
  <w:style w:type="character" w:customStyle="1" w:styleId="32">
    <w:name w:val="Основной текст 3 Знак"/>
    <w:basedOn w:val="a0"/>
    <w:link w:val="31"/>
    <w:uiPriority w:val="99"/>
    <w:locked/>
    <w:rsid w:val="008313CB"/>
    <w:rPr>
      <w:rFonts w:ascii="Times New Roman" w:hAnsi="Times New Roman" w:cs="Times New Roman"/>
      <w:sz w:val="16"/>
      <w:szCs w:val="16"/>
      <w:lang w:val="x-none" w:eastAsia="ru-RU"/>
    </w:rPr>
  </w:style>
  <w:style w:type="table" w:customStyle="1" w:styleId="17">
    <w:name w:val="Сетка таблицы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313CB"/>
    <w:rPr>
      <w:rFonts w:cs="Times New Roman"/>
      <w:lang w:val="ru-RU" w:eastAsia="ru-RU" w:bidi="ar-SA"/>
    </w:rPr>
  </w:style>
  <w:style w:type="paragraph" w:styleId="21">
    <w:name w:val="Body Text Indent 2"/>
    <w:basedOn w:val="a"/>
    <w:link w:val="22"/>
    <w:uiPriority w:val="99"/>
    <w:rsid w:val="008313CB"/>
    <w:pPr>
      <w:spacing w:after="120" w:line="480" w:lineRule="auto"/>
      <w:ind w:left="283"/>
    </w:pPr>
  </w:style>
  <w:style w:type="character" w:customStyle="1" w:styleId="22">
    <w:name w:val="Основной текст с отступом 2 Знак"/>
    <w:basedOn w:val="a0"/>
    <w:link w:val="21"/>
    <w:uiPriority w:val="99"/>
    <w:locked/>
    <w:rsid w:val="008313CB"/>
    <w:rPr>
      <w:rFonts w:ascii="Times New Roman" w:hAnsi="Times New Roman" w:cs="Times New Roman"/>
      <w:sz w:val="20"/>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13CB"/>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313CB"/>
    <w:rPr>
      <w:rFonts w:cs="Times New Roman"/>
      <w:b/>
      <w:bCs/>
      <w:sz w:val="36"/>
      <w:szCs w:val="36"/>
      <w:lang w:val="ru-RU" w:eastAsia="ru-RU" w:bidi="ar-SA"/>
    </w:rPr>
  </w:style>
  <w:style w:type="character" w:customStyle="1" w:styleId="33">
    <w:name w:val="Заголовок 3 Знак3"/>
    <w:basedOn w:val="a0"/>
    <w:rsid w:val="008313CB"/>
    <w:rPr>
      <w:rFonts w:cs="Times New Roman"/>
      <w:b/>
      <w:bCs/>
      <w:sz w:val="44"/>
      <w:szCs w:val="44"/>
      <w:lang w:val="ru-RU" w:eastAsia="ru-RU" w:bidi="ar-SA"/>
    </w:rPr>
  </w:style>
  <w:style w:type="character" w:customStyle="1" w:styleId="pt-a0">
    <w:name w:val="pt-a0"/>
    <w:basedOn w:val="a0"/>
    <w:rsid w:val="008313CB"/>
    <w:rPr>
      <w:rFonts w:ascii="Times New Roman" w:hAnsi="Times New Roman" w:cs="Times New Roman"/>
      <w:color w:val="000000"/>
      <w:sz w:val="28"/>
      <w:szCs w:val="28"/>
    </w:rPr>
  </w:style>
  <w:style w:type="table" w:customStyle="1" w:styleId="23">
    <w:name w:val="Сетка таблицы2"/>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711">
      <w:marLeft w:val="0"/>
      <w:marRight w:val="0"/>
      <w:marTop w:val="0"/>
      <w:marBottom w:val="0"/>
      <w:divBdr>
        <w:top w:val="none" w:sz="0" w:space="0" w:color="auto"/>
        <w:left w:val="none" w:sz="0" w:space="0" w:color="auto"/>
        <w:bottom w:val="none" w:sz="0" w:space="0" w:color="auto"/>
        <w:right w:val="none" w:sz="0" w:space="0" w:color="auto"/>
      </w:divBdr>
    </w:div>
    <w:div w:id="366026712">
      <w:marLeft w:val="0"/>
      <w:marRight w:val="0"/>
      <w:marTop w:val="0"/>
      <w:marBottom w:val="0"/>
      <w:divBdr>
        <w:top w:val="none" w:sz="0" w:space="0" w:color="auto"/>
        <w:left w:val="none" w:sz="0" w:space="0" w:color="auto"/>
        <w:bottom w:val="none" w:sz="0" w:space="0" w:color="auto"/>
        <w:right w:val="none" w:sz="0" w:space="0" w:color="auto"/>
      </w:divBdr>
    </w:div>
    <w:div w:id="366026713">
      <w:marLeft w:val="0"/>
      <w:marRight w:val="0"/>
      <w:marTop w:val="0"/>
      <w:marBottom w:val="0"/>
      <w:divBdr>
        <w:top w:val="none" w:sz="0" w:space="0" w:color="auto"/>
        <w:left w:val="none" w:sz="0" w:space="0" w:color="auto"/>
        <w:bottom w:val="none" w:sz="0" w:space="0" w:color="auto"/>
        <w:right w:val="none" w:sz="0" w:space="0" w:color="auto"/>
      </w:divBdr>
    </w:div>
    <w:div w:id="366026714">
      <w:marLeft w:val="0"/>
      <w:marRight w:val="0"/>
      <w:marTop w:val="0"/>
      <w:marBottom w:val="0"/>
      <w:divBdr>
        <w:top w:val="none" w:sz="0" w:space="0" w:color="auto"/>
        <w:left w:val="none" w:sz="0" w:space="0" w:color="auto"/>
        <w:bottom w:val="none" w:sz="0" w:space="0" w:color="auto"/>
        <w:right w:val="none" w:sz="0" w:space="0" w:color="auto"/>
      </w:divBdr>
    </w:div>
    <w:div w:id="366026715">
      <w:marLeft w:val="0"/>
      <w:marRight w:val="0"/>
      <w:marTop w:val="0"/>
      <w:marBottom w:val="0"/>
      <w:divBdr>
        <w:top w:val="none" w:sz="0" w:space="0" w:color="auto"/>
        <w:left w:val="none" w:sz="0" w:space="0" w:color="auto"/>
        <w:bottom w:val="none" w:sz="0" w:space="0" w:color="auto"/>
        <w:right w:val="none" w:sz="0" w:space="0" w:color="auto"/>
      </w:divBdr>
    </w:div>
    <w:div w:id="366026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5465-44A0-4011-8BCB-F628EA0B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Ляльченко Лидия Георгиевна</dc:creator>
  <cp:keywords/>
  <dc:description/>
  <cp:lastModifiedBy>Ильина Олеся Михайловна 2</cp:lastModifiedBy>
  <cp:revision>4</cp:revision>
  <cp:lastPrinted>2023-10-09T13:26:00Z</cp:lastPrinted>
  <dcterms:created xsi:type="dcterms:W3CDTF">2023-10-09T13:24:00Z</dcterms:created>
  <dcterms:modified xsi:type="dcterms:W3CDTF">2023-10-27T12:12:00Z</dcterms:modified>
</cp:coreProperties>
</file>